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9AC9" w14:textId="4A791033" w:rsidR="00AD4C38" w:rsidRPr="00B13099" w:rsidRDefault="00755923" w:rsidP="0048710B">
      <w:pPr>
        <w:jc w:val="center"/>
        <w:rPr>
          <w:rFonts w:ascii="Algerian" w:hAnsi="Algerian"/>
          <w:b/>
          <w:bCs/>
          <w:color w:val="344D6C" w:themeColor="accent6" w:themeShade="80"/>
          <w:sz w:val="28"/>
          <w:szCs w:val="28"/>
          <w:lang w:val="es-ES"/>
        </w:rPr>
      </w:pPr>
      <w:r>
        <w:rPr>
          <w:rFonts w:ascii="Algerian" w:hAnsi="Algerian"/>
          <w:b/>
          <w:bCs/>
          <w:noProof/>
          <w:color w:val="344D6C" w:themeColor="accent6" w:themeShade="80"/>
          <w:sz w:val="28"/>
          <w:szCs w:val="28"/>
          <w:lang w:val="es-ES"/>
        </w:rPr>
        <w:drawing>
          <wp:anchor distT="0" distB="0" distL="114300" distR="114300" simplePos="0" relativeHeight="251658240" behindDoc="0" locked="0" layoutInCell="1" allowOverlap="1" wp14:anchorId="186DA90E" wp14:editId="26DCF982">
            <wp:simplePos x="0" y="0"/>
            <wp:positionH relativeFrom="column">
              <wp:posOffset>-386715</wp:posOffset>
            </wp:positionH>
            <wp:positionV relativeFrom="paragraph">
              <wp:posOffset>0</wp:posOffset>
            </wp:positionV>
            <wp:extent cx="707390" cy="817245"/>
            <wp:effectExtent l="0" t="0" r="0" b="1905"/>
            <wp:wrapSquare wrapText="bothSides"/>
            <wp:docPr id="15198191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390" cy="817245"/>
                    </a:xfrm>
                    <a:prstGeom prst="rect">
                      <a:avLst/>
                    </a:prstGeom>
                    <a:noFill/>
                  </pic:spPr>
                </pic:pic>
              </a:graphicData>
            </a:graphic>
          </wp:anchor>
        </w:drawing>
      </w:r>
      <w:r>
        <w:rPr>
          <w:rFonts w:ascii="Algerian" w:hAnsi="Algerian"/>
          <w:b/>
          <w:bCs/>
          <w:noProof/>
          <w:color w:val="344D6C" w:themeColor="accent6" w:themeShade="80"/>
          <w:sz w:val="28"/>
          <w:szCs w:val="28"/>
          <w:lang w:val="es-ES"/>
        </w:rPr>
        <w:drawing>
          <wp:anchor distT="0" distB="0" distL="114300" distR="114300" simplePos="0" relativeHeight="251659264" behindDoc="0" locked="0" layoutInCell="1" allowOverlap="1" wp14:anchorId="7662F191" wp14:editId="138803E8">
            <wp:simplePos x="0" y="0"/>
            <wp:positionH relativeFrom="column">
              <wp:posOffset>4951095</wp:posOffset>
            </wp:positionH>
            <wp:positionV relativeFrom="paragraph">
              <wp:posOffset>0</wp:posOffset>
            </wp:positionV>
            <wp:extent cx="719455" cy="658495"/>
            <wp:effectExtent l="0" t="0" r="4445" b="8255"/>
            <wp:wrapSquare wrapText="bothSides"/>
            <wp:docPr id="193462234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658495"/>
                    </a:xfrm>
                    <a:prstGeom prst="rect">
                      <a:avLst/>
                    </a:prstGeom>
                    <a:noFill/>
                  </pic:spPr>
                </pic:pic>
              </a:graphicData>
            </a:graphic>
          </wp:anchor>
        </w:drawing>
      </w:r>
      <w:r w:rsidR="00AD4C38" w:rsidRPr="00B13099">
        <w:rPr>
          <w:rFonts w:ascii="Algerian" w:hAnsi="Algerian"/>
          <w:b/>
          <w:bCs/>
          <w:color w:val="344D6C" w:themeColor="accent6" w:themeShade="80"/>
          <w:sz w:val="28"/>
          <w:szCs w:val="28"/>
          <w:lang w:val="es-ES"/>
        </w:rPr>
        <w:t xml:space="preserve">Universidad nacional Hermilio valdizán – </w:t>
      </w:r>
      <w:r w:rsidR="00B13099" w:rsidRPr="00B13099">
        <w:rPr>
          <w:rFonts w:ascii="Algerian" w:hAnsi="Algerian"/>
          <w:b/>
          <w:bCs/>
          <w:color w:val="344D6C" w:themeColor="accent6" w:themeShade="80"/>
          <w:sz w:val="28"/>
          <w:szCs w:val="28"/>
          <w:lang w:val="es-ES"/>
        </w:rPr>
        <w:t>Huánuco</w:t>
      </w:r>
      <w:r w:rsidR="00AD4C38" w:rsidRPr="00B13099">
        <w:rPr>
          <w:rFonts w:ascii="Algerian" w:hAnsi="Algerian"/>
          <w:b/>
          <w:bCs/>
          <w:color w:val="344D6C" w:themeColor="accent6" w:themeShade="80"/>
          <w:sz w:val="28"/>
          <w:szCs w:val="28"/>
          <w:lang w:val="es-ES"/>
        </w:rPr>
        <w:t>.</w:t>
      </w:r>
    </w:p>
    <w:p w14:paraId="3E0DF7C6" w14:textId="77777777" w:rsidR="00B13099" w:rsidRDefault="00AD4C38" w:rsidP="0048710B">
      <w:pPr>
        <w:jc w:val="center"/>
        <w:rPr>
          <w:rFonts w:ascii="Algerian" w:hAnsi="Algerian"/>
          <w:b/>
          <w:bCs/>
          <w:color w:val="344D6C" w:themeColor="accent6" w:themeShade="80"/>
          <w:sz w:val="28"/>
          <w:szCs w:val="28"/>
          <w:lang w:val="es-ES"/>
        </w:rPr>
      </w:pPr>
      <w:r w:rsidRPr="00B13099">
        <w:rPr>
          <w:rFonts w:ascii="Algerian" w:hAnsi="Algerian"/>
          <w:b/>
          <w:bCs/>
          <w:color w:val="344D6C" w:themeColor="accent6" w:themeShade="80"/>
          <w:sz w:val="28"/>
          <w:szCs w:val="28"/>
          <w:lang w:val="es-ES"/>
        </w:rPr>
        <w:t xml:space="preserve">Facultad de </w:t>
      </w:r>
      <w:r w:rsidR="00B66BA5" w:rsidRPr="00B13099">
        <w:rPr>
          <w:rFonts w:ascii="Algerian" w:hAnsi="Algerian"/>
          <w:b/>
          <w:bCs/>
          <w:color w:val="344D6C" w:themeColor="accent6" w:themeShade="80"/>
          <w:sz w:val="28"/>
          <w:szCs w:val="28"/>
          <w:lang w:val="es-ES"/>
        </w:rPr>
        <w:t>enfermería</w:t>
      </w:r>
    </w:p>
    <w:p w14:paraId="5F9753D0" w14:textId="5C478032" w:rsidR="00AD4C38" w:rsidRDefault="00B66BA5" w:rsidP="0048710B">
      <w:pPr>
        <w:jc w:val="center"/>
        <w:rPr>
          <w:rFonts w:ascii="Algerian" w:hAnsi="Algerian"/>
          <w:b/>
          <w:bCs/>
          <w:color w:val="344D6C" w:themeColor="accent6" w:themeShade="80"/>
          <w:sz w:val="24"/>
          <w:szCs w:val="24"/>
          <w:lang w:val="es-ES"/>
        </w:rPr>
      </w:pPr>
      <w:r w:rsidRPr="00B66BA5">
        <w:rPr>
          <w:rFonts w:ascii="Algerian" w:hAnsi="Algerian"/>
          <w:b/>
          <w:bCs/>
          <w:noProof/>
          <w:color w:val="344D6C" w:themeColor="accent6" w:themeShade="80"/>
          <w:sz w:val="24"/>
          <w:szCs w:val="24"/>
        </w:rPr>
        <w:drawing>
          <wp:inline distT="0" distB="0" distL="0" distR="0" wp14:anchorId="40C50592" wp14:editId="4F8428A1">
            <wp:extent cx="4507448" cy="2545080"/>
            <wp:effectExtent l="0" t="0" r="7620" b="7620"/>
            <wp:docPr id="5" name="Imagen 1" descr="Alberca con agua&#10;&#10;Descripción generada automáticamente con confianza media">
              <a:extLst xmlns:a="http://schemas.openxmlformats.org/drawingml/2006/main">
                <a:ext uri="{FF2B5EF4-FFF2-40B4-BE49-F238E27FC236}">
                  <a16:creationId xmlns:a16="http://schemas.microsoft.com/office/drawing/2014/main" id="{D8E7A310-7F3C-F4B7-1FEE-129C19096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descr="Alberca con agua&#10;&#10;Descripción generada automáticamente con confianza media">
                      <a:extLst>
                        <a:ext uri="{FF2B5EF4-FFF2-40B4-BE49-F238E27FC236}">
                          <a16:creationId xmlns:a16="http://schemas.microsoft.com/office/drawing/2014/main" id="{D8E7A310-7F3C-F4B7-1FEE-129C19096A4F}"/>
                        </a:ext>
                      </a:extLst>
                    </pic:cNvPr>
                    <pic:cNvPicPr>
                      <a:picLocks noChangeAspect="1"/>
                    </pic:cNvPicPr>
                  </pic:nvPicPr>
                  <pic:blipFill rotWithShape="1">
                    <a:blip r:embed="rId10">
                      <a:extLst>
                        <a:ext uri="{28A0092B-C50C-407E-A947-70E740481C1C}">
                          <a14:useLocalDpi xmlns:a14="http://schemas.microsoft.com/office/drawing/2010/main" val="0"/>
                        </a:ext>
                      </a:extLst>
                    </a:blip>
                    <a:srcRect l="31373" t="13217" r="2891" b="14096"/>
                    <a:stretch/>
                  </pic:blipFill>
                  <pic:spPr>
                    <a:xfrm>
                      <a:off x="0" y="0"/>
                      <a:ext cx="4521245" cy="2552870"/>
                    </a:xfrm>
                    <a:prstGeom prst="rect">
                      <a:avLst/>
                    </a:prstGeom>
                    <a:ln>
                      <a:noFill/>
                    </a:ln>
                    <a:effectLst>
                      <a:softEdge rad="112500"/>
                    </a:effectLst>
                  </pic:spPr>
                </pic:pic>
              </a:graphicData>
            </a:graphic>
          </wp:inline>
        </w:drawing>
      </w:r>
    </w:p>
    <w:p w14:paraId="21EAABDE" w14:textId="77777777" w:rsidR="00B13099" w:rsidRDefault="00B13099" w:rsidP="0048710B">
      <w:pPr>
        <w:ind w:firstLine="708"/>
        <w:jc w:val="center"/>
        <w:rPr>
          <w:rFonts w:ascii="Copperplate Gothic Bold" w:hAnsi="Copperplate Gothic Bold"/>
          <w:b/>
          <w:bCs/>
          <w:color w:val="E0CE04" w:themeColor="background2" w:themeShade="80"/>
          <w:sz w:val="32"/>
          <w:szCs w:val="32"/>
          <w:lang w:val="es-ES"/>
        </w:rPr>
      </w:pPr>
    </w:p>
    <w:p w14:paraId="5C18372F" w14:textId="42D02DE7" w:rsidR="00B13099" w:rsidRPr="00B13099" w:rsidRDefault="00B66BA5" w:rsidP="0048710B">
      <w:pPr>
        <w:ind w:firstLine="708"/>
        <w:jc w:val="center"/>
        <w:rPr>
          <w:rFonts w:ascii="Copperplate Gothic Bold" w:hAnsi="Copperplate Gothic Bold"/>
          <w:b/>
          <w:bCs/>
          <w:color w:val="E0CE04" w:themeColor="background2" w:themeShade="80"/>
          <w:sz w:val="44"/>
          <w:szCs w:val="44"/>
          <w:lang w:val="es-ES"/>
        </w:rPr>
      </w:pPr>
      <w:r w:rsidRPr="00B13099">
        <w:rPr>
          <w:rFonts w:ascii="Copperplate Gothic Bold" w:hAnsi="Copperplate Gothic Bold"/>
          <w:b/>
          <w:bCs/>
          <w:color w:val="E0CE04" w:themeColor="background2" w:themeShade="80"/>
          <w:sz w:val="44"/>
          <w:szCs w:val="44"/>
          <w:lang w:val="es-ES"/>
        </w:rPr>
        <w:t>recopilación de normativas docentes</w:t>
      </w:r>
    </w:p>
    <w:p w14:paraId="0AF1364C" w14:textId="0CD77DAB" w:rsidR="00B13099" w:rsidRDefault="00B13099" w:rsidP="0048710B">
      <w:pPr>
        <w:ind w:firstLine="708"/>
        <w:jc w:val="center"/>
        <w:rPr>
          <w:rFonts w:ascii="Algerian" w:hAnsi="Algerian"/>
          <w:b/>
          <w:bCs/>
          <w:color w:val="344D6C" w:themeColor="accent6" w:themeShade="80"/>
          <w:sz w:val="24"/>
          <w:szCs w:val="24"/>
          <w:lang w:val="es-ES"/>
        </w:rPr>
      </w:pPr>
      <w:r>
        <w:rPr>
          <w:rFonts w:ascii="Copperplate Gothic Bold" w:hAnsi="Copperplate Gothic Bold"/>
          <w:b/>
          <w:bCs/>
          <w:noProof/>
          <w:color w:val="E0CE04" w:themeColor="background2" w:themeShade="80"/>
          <w:sz w:val="32"/>
          <w:szCs w:val="32"/>
          <w:lang w:val="es-ES"/>
        </w:rPr>
        <w:drawing>
          <wp:inline distT="0" distB="0" distL="0" distR="0" wp14:anchorId="4A17755E" wp14:editId="306AD0C2">
            <wp:extent cx="3116580" cy="2142073"/>
            <wp:effectExtent l="0" t="0" r="7620" b="0"/>
            <wp:docPr id="16646434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0597" cy="2151707"/>
                    </a:xfrm>
                    <a:prstGeom prst="rect">
                      <a:avLst/>
                    </a:prstGeom>
                    <a:noFill/>
                    <a:ln>
                      <a:noFill/>
                    </a:ln>
                  </pic:spPr>
                </pic:pic>
              </a:graphicData>
            </a:graphic>
          </wp:inline>
        </w:drawing>
      </w:r>
    </w:p>
    <w:p w14:paraId="41FCBEC5" w14:textId="182F6782" w:rsidR="00B13099" w:rsidRDefault="00B13099" w:rsidP="0048710B">
      <w:pPr>
        <w:ind w:firstLine="708"/>
        <w:jc w:val="center"/>
        <w:rPr>
          <w:rFonts w:ascii="Algerian" w:hAnsi="Algerian"/>
          <w:b/>
          <w:bCs/>
          <w:color w:val="344D6C" w:themeColor="accent6" w:themeShade="80"/>
          <w:sz w:val="24"/>
          <w:szCs w:val="24"/>
          <w:lang w:val="es-ES"/>
        </w:rPr>
      </w:pPr>
    </w:p>
    <w:p w14:paraId="6DA294D4" w14:textId="71A1C237" w:rsidR="00B13099" w:rsidRDefault="00B13099" w:rsidP="007B25E1">
      <w:pPr>
        <w:spacing w:after="0"/>
        <w:ind w:firstLine="708"/>
        <w:jc w:val="center"/>
        <w:rPr>
          <w:rFonts w:ascii="Arial Narrow" w:hAnsi="Arial Narrow"/>
          <w:b/>
          <w:bCs/>
          <w:sz w:val="24"/>
          <w:szCs w:val="24"/>
          <w:lang w:val="es-ES"/>
        </w:rPr>
      </w:pPr>
      <w:r w:rsidRPr="00B13099">
        <w:rPr>
          <w:rFonts w:ascii="Arial Narrow" w:hAnsi="Arial Narrow"/>
          <w:b/>
          <w:bCs/>
          <w:sz w:val="24"/>
          <w:szCs w:val="24"/>
          <w:lang w:val="es-ES"/>
        </w:rPr>
        <w:t xml:space="preserve">Dra. Marina </w:t>
      </w:r>
      <w:r>
        <w:rPr>
          <w:rFonts w:ascii="Arial Narrow" w:hAnsi="Arial Narrow"/>
          <w:b/>
          <w:bCs/>
          <w:sz w:val="24"/>
          <w:szCs w:val="24"/>
          <w:lang w:val="es-ES"/>
        </w:rPr>
        <w:t>I</w:t>
      </w:r>
      <w:r w:rsidRPr="00B13099">
        <w:rPr>
          <w:rFonts w:ascii="Arial Narrow" w:hAnsi="Arial Narrow"/>
          <w:b/>
          <w:bCs/>
          <w:sz w:val="24"/>
          <w:szCs w:val="24"/>
          <w:lang w:val="es-ES"/>
        </w:rPr>
        <w:t xml:space="preserve">vercia </w:t>
      </w:r>
      <w:r>
        <w:rPr>
          <w:rFonts w:ascii="Arial Narrow" w:hAnsi="Arial Narrow"/>
          <w:b/>
          <w:bCs/>
          <w:sz w:val="24"/>
          <w:szCs w:val="24"/>
          <w:lang w:val="es-ES"/>
        </w:rPr>
        <w:t>L</w:t>
      </w:r>
      <w:r w:rsidRPr="00B13099">
        <w:rPr>
          <w:rFonts w:ascii="Arial Narrow" w:hAnsi="Arial Narrow"/>
          <w:b/>
          <w:bCs/>
          <w:sz w:val="24"/>
          <w:szCs w:val="24"/>
          <w:lang w:val="es-ES"/>
        </w:rPr>
        <w:t xml:space="preserve">lanos de </w:t>
      </w:r>
      <w:r>
        <w:rPr>
          <w:rFonts w:ascii="Arial Narrow" w:hAnsi="Arial Narrow"/>
          <w:b/>
          <w:bCs/>
          <w:sz w:val="24"/>
          <w:szCs w:val="24"/>
          <w:lang w:val="es-ES"/>
        </w:rPr>
        <w:t>T</w:t>
      </w:r>
      <w:r w:rsidRPr="00B13099">
        <w:rPr>
          <w:rFonts w:ascii="Arial Narrow" w:hAnsi="Arial Narrow"/>
          <w:b/>
          <w:bCs/>
          <w:sz w:val="24"/>
          <w:szCs w:val="24"/>
          <w:lang w:val="es-ES"/>
        </w:rPr>
        <w:t>arazona</w:t>
      </w:r>
      <w:r w:rsidR="007B25E1">
        <w:rPr>
          <w:rFonts w:ascii="Arial Narrow" w:hAnsi="Arial Narrow"/>
          <w:b/>
          <w:bCs/>
          <w:sz w:val="24"/>
          <w:szCs w:val="24"/>
          <w:lang w:val="es-ES"/>
        </w:rPr>
        <w:t xml:space="preserve"> </w:t>
      </w:r>
    </w:p>
    <w:p w14:paraId="65A4BC60" w14:textId="13438948" w:rsidR="007B25E1" w:rsidRDefault="007B25E1" w:rsidP="007B25E1">
      <w:pPr>
        <w:spacing w:after="0"/>
        <w:ind w:firstLine="284"/>
        <w:jc w:val="center"/>
        <w:rPr>
          <w:rFonts w:ascii="Arial Narrow" w:hAnsi="Arial Narrow"/>
          <w:b/>
          <w:bCs/>
          <w:sz w:val="24"/>
          <w:szCs w:val="24"/>
          <w:lang w:val="es-ES"/>
        </w:rPr>
      </w:pPr>
      <w:r>
        <w:rPr>
          <w:rFonts w:ascii="Arial Narrow" w:hAnsi="Arial Narrow"/>
          <w:b/>
          <w:bCs/>
          <w:sz w:val="24"/>
          <w:szCs w:val="24"/>
          <w:lang w:val="es-ES"/>
        </w:rPr>
        <w:t>Dr. Holger Alex Aranciaga Campos</w:t>
      </w:r>
    </w:p>
    <w:p w14:paraId="20F65C8F" w14:textId="1855C93B" w:rsidR="007B25E1" w:rsidRDefault="00D55F89" w:rsidP="007B25E1">
      <w:pPr>
        <w:spacing w:after="0"/>
        <w:ind w:hanging="567"/>
        <w:jc w:val="center"/>
        <w:rPr>
          <w:rFonts w:ascii="Arial Narrow" w:hAnsi="Arial Narrow"/>
          <w:b/>
          <w:bCs/>
          <w:sz w:val="24"/>
          <w:szCs w:val="24"/>
          <w:lang w:val="es-ES"/>
        </w:rPr>
      </w:pPr>
      <w:r>
        <w:rPr>
          <w:rFonts w:ascii="Arial Narrow" w:hAnsi="Arial Narrow"/>
          <w:b/>
          <w:bCs/>
          <w:sz w:val="24"/>
          <w:szCs w:val="24"/>
          <w:lang w:val="es-ES"/>
        </w:rPr>
        <w:t xml:space="preserve">      </w:t>
      </w:r>
      <w:r w:rsidR="00CD2C60">
        <w:rPr>
          <w:rFonts w:ascii="Arial Narrow" w:hAnsi="Arial Narrow"/>
          <w:b/>
          <w:bCs/>
          <w:sz w:val="24"/>
          <w:szCs w:val="24"/>
          <w:lang w:val="es-ES"/>
        </w:rPr>
        <w:t xml:space="preserve"> </w:t>
      </w:r>
      <w:r w:rsidR="007B25E1">
        <w:rPr>
          <w:rFonts w:ascii="Arial Narrow" w:hAnsi="Arial Narrow"/>
          <w:b/>
          <w:bCs/>
          <w:sz w:val="24"/>
          <w:szCs w:val="24"/>
          <w:lang w:val="es-ES"/>
        </w:rPr>
        <w:t>Mg. Gladis</w:t>
      </w:r>
      <w:r>
        <w:rPr>
          <w:rFonts w:ascii="Arial Narrow" w:hAnsi="Arial Narrow"/>
          <w:b/>
          <w:bCs/>
          <w:sz w:val="24"/>
          <w:szCs w:val="24"/>
          <w:lang w:val="es-ES"/>
        </w:rPr>
        <w:t xml:space="preserve"> Luz</w:t>
      </w:r>
      <w:r w:rsidR="007B25E1">
        <w:rPr>
          <w:rFonts w:ascii="Arial Narrow" w:hAnsi="Arial Narrow"/>
          <w:b/>
          <w:bCs/>
          <w:sz w:val="24"/>
          <w:szCs w:val="24"/>
          <w:lang w:val="es-ES"/>
        </w:rPr>
        <w:t xml:space="preserve"> Herrera Alania</w:t>
      </w:r>
    </w:p>
    <w:p w14:paraId="6ED04EDB" w14:textId="486E1913" w:rsidR="007B25E1" w:rsidRDefault="007B25E1" w:rsidP="007B25E1">
      <w:pPr>
        <w:ind w:firstLine="284"/>
        <w:jc w:val="center"/>
        <w:rPr>
          <w:rFonts w:ascii="Arial Narrow" w:hAnsi="Arial Narrow"/>
          <w:b/>
          <w:bCs/>
          <w:sz w:val="24"/>
          <w:szCs w:val="24"/>
          <w:lang w:val="es-ES"/>
        </w:rPr>
      </w:pPr>
    </w:p>
    <w:p w14:paraId="55AAE922" w14:textId="77777777" w:rsidR="00AD4C38" w:rsidRDefault="00AD4C38" w:rsidP="0048710B">
      <w:pPr>
        <w:ind w:firstLine="708"/>
        <w:jc w:val="center"/>
        <w:rPr>
          <w:rFonts w:ascii="Algerian" w:hAnsi="Algerian"/>
          <w:b/>
          <w:bCs/>
          <w:color w:val="344D6C" w:themeColor="accent6" w:themeShade="80"/>
          <w:sz w:val="24"/>
          <w:szCs w:val="24"/>
          <w:lang w:val="es-ES"/>
        </w:rPr>
      </w:pPr>
    </w:p>
    <w:p w14:paraId="62A40581" w14:textId="451C37C6" w:rsidR="00AD4C38" w:rsidRDefault="00AD4C38" w:rsidP="0048710B">
      <w:pPr>
        <w:ind w:firstLine="708"/>
        <w:jc w:val="center"/>
        <w:rPr>
          <w:rFonts w:ascii="Algerian" w:hAnsi="Algerian"/>
          <w:b/>
          <w:bCs/>
          <w:color w:val="344D6C" w:themeColor="accent6" w:themeShade="80"/>
          <w:sz w:val="24"/>
          <w:szCs w:val="24"/>
          <w:lang w:val="es-ES"/>
        </w:rPr>
      </w:pPr>
    </w:p>
    <w:p w14:paraId="0704F5F0" w14:textId="77777777" w:rsidR="00AD4C38" w:rsidRDefault="00AD4C38" w:rsidP="0048710B">
      <w:pPr>
        <w:ind w:firstLine="708"/>
        <w:jc w:val="center"/>
        <w:rPr>
          <w:rFonts w:ascii="Algerian" w:hAnsi="Algerian"/>
          <w:b/>
          <w:bCs/>
          <w:color w:val="344D6C" w:themeColor="accent6" w:themeShade="80"/>
          <w:sz w:val="24"/>
          <w:szCs w:val="24"/>
          <w:lang w:val="es-ES"/>
        </w:rPr>
      </w:pPr>
    </w:p>
    <w:p w14:paraId="2DF1D21E" w14:textId="77777777" w:rsidR="00AD4C38" w:rsidRDefault="00AD4C38" w:rsidP="0048710B">
      <w:pPr>
        <w:ind w:firstLine="708"/>
        <w:jc w:val="center"/>
        <w:rPr>
          <w:rFonts w:ascii="Algerian" w:hAnsi="Algerian"/>
          <w:b/>
          <w:bCs/>
          <w:color w:val="344D6C" w:themeColor="accent6" w:themeShade="80"/>
          <w:sz w:val="24"/>
          <w:szCs w:val="24"/>
          <w:lang w:val="es-ES"/>
        </w:rPr>
      </w:pPr>
    </w:p>
    <w:p w14:paraId="67E583EB" w14:textId="3F2E4E47" w:rsidR="000C6485" w:rsidRPr="00B13099" w:rsidRDefault="000C6485" w:rsidP="0048710B">
      <w:pPr>
        <w:ind w:firstLine="708"/>
        <w:jc w:val="center"/>
        <w:rPr>
          <w:rFonts w:ascii="Algerian" w:hAnsi="Algerian"/>
          <w:b/>
          <w:bCs/>
          <w:color w:val="0070C0"/>
          <w:sz w:val="24"/>
          <w:szCs w:val="24"/>
          <w:lang w:val="es-ES"/>
        </w:rPr>
      </w:pPr>
      <w:r w:rsidRPr="00B13099">
        <w:rPr>
          <w:rFonts w:ascii="Algerian" w:hAnsi="Algerian"/>
          <w:b/>
          <w:bCs/>
          <w:color w:val="0070C0"/>
          <w:sz w:val="24"/>
          <w:szCs w:val="24"/>
          <w:lang w:val="es-ES"/>
        </w:rPr>
        <w:t>NORMATIVAS PARA SELECCIÓN DOCENTE DE LA UNIVERSIDAD NACIONAL HERMILIO VALDIZÁN HUÁNUCO</w:t>
      </w:r>
    </w:p>
    <w:p w14:paraId="6E80F6F8" w14:textId="65755ADC" w:rsidR="0048710B" w:rsidRPr="00B13099" w:rsidRDefault="0048710B" w:rsidP="00B13099">
      <w:pPr>
        <w:ind w:firstLine="708"/>
        <w:jc w:val="both"/>
        <w:rPr>
          <w:rFonts w:ascii="Century Gothic" w:hAnsi="Century Gothic"/>
          <w:sz w:val="18"/>
          <w:szCs w:val="18"/>
          <w:lang w:val="es-ES"/>
        </w:rPr>
      </w:pPr>
      <w:r w:rsidRPr="00B13099">
        <w:rPr>
          <w:rFonts w:ascii="Century Gothic" w:hAnsi="Century Gothic"/>
          <w:sz w:val="18"/>
          <w:szCs w:val="18"/>
          <w:lang w:val="es-ES"/>
        </w:rPr>
        <w:t xml:space="preserve">La UNHEVAL, como ente de estudios superiores se encuentra enmarcada dentro de los parámetros de la Ley Universitaria; por lo tanto, como parte de la búsqueda del mejoramiento de la calidad académica desarrolla un programa de selección docente para poder garantizar a los estudiantes de pre grado, la calidad académica que el estudiante va a recibir durante sus años de estudios superiores en la carrera profesional de pregrado; por ende la Facultad de </w:t>
      </w:r>
      <w:r w:rsidR="00B13099" w:rsidRPr="00B13099">
        <w:rPr>
          <w:rFonts w:ascii="Century Gothic" w:hAnsi="Century Gothic"/>
          <w:sz w:val="18"/>
          <w:szCs w:val="18"/>
          <w:lang w:val="es-ES"/>
        </w:rPr>
        <w:t xml:space="preserve">Enfermería </w:t>
      </w:r>
      <w:r w:rsidRPr="00B13099">
        <w:rPr>
          <w:rFonts w:ascii="Century Gothic" w:hAnsi="Century Gothic"/>
          <w:sz w:val="18"/>
          <w:szCs w:val="18"/>
          <w:lang w:val="es-ES"/>
        </w:rPr>
        <w:t>tiene que seguir los mismos actos normativos para la selección del docente de las carrera</w:t>
      </w:r>
      <w:r w:rsidR="00B13099" w:rsidRPr="00B13099">
        <w:rPr>
          <w:rFonts w:ascii="Century Gothic" w:hAnsi="Century Gothic"/>
          <w:sz w:val="18"/>
          <w:szCs w:val="18"/>
          <w:lang w:val="es-ES"/>
        </w:rPr>
        <w:t xml:space="preserve"> profesional de Enfermería</w:t>
      </w:r>
      <w:r w:rsidRPr="00B13099">
        <w:rPr>
          <w:rFonts w:ascii="Century Gothic" w:hAnsi="Century Gothic"/>
          <w:sz w:val="18"/>
          <w:szCs w:val="18"/>
          <w:lang w:val="es-ES"/>
        </w:rPr>
        <w:t>.</w:t>
      </w:r>
    </w:p>
    <w:p w14:paraId="37CF6624" w14:textId="391D6E7A" w:rsidR="0048710B" w:rsidRPr="00B13099" w:rsidRDefault="0048710B" w:rsidP="0048710B">
      <w:pPr>
        <w:jc w:val="both"/>
        <w:rPr>
          <w:rFonts w:ascii="Century Gothic" w:hAnsi="Century Gothic"/>
          <w:sz w:val="18"/>
          <w:szCs w:val="18"/>
          <w:lang w:val="es-ES"/>
        </w:rPr>
      </w:pPr>
      <w:r w:rsidRPr="00B13099">
        <w:rPr>
          <w:rFonts w:ascii="Century Gothic" w:hAnsi="Century Gothic"/>
          <w:sz w:val="18"/>
          <w:szCs w:val="18"/>
          <w:lang w:val="es-ES"/>
        </w:rPr>
        <w:tab/>
        <w:t xml:space="preserve">Como integrante de la plana docente debe conocer la normativa desde la Ley Universitaria que refiere a la admisión del docente valdizano; a fin de </w:t>
      </w:r>
      <w:r w:rsidR="00F2091E" w:rsidRPr="00B13099">
        <w:rPr>
          <w:rFonts w:ascii="Century Gothic" w:hAnsi="Century Gothic"/>
          <w:sz w:val="18"/>
          <w:szCs w:val="18"/>
          <w:lang w:val="es-ES"/>
        </w:rPr>
        <w:t>que,</w:t>
      </w:r>
      <w:r w:rsidRPr="00B13099">
        <w:rPr>
          <w:rFonts w:ascii="Century Gothic" w:hAnsi="Century Gothic"/>
          <w:sz w:val="18"/>
          <w:szCs w:val="18"/>
          <w:lang w:val="es-ES"/>
        </w:rPr>
        <w:t xml:space="preserve"> ante cualquier acto de evaluación, difusión u otro nos encontremos de la mejor manera.</w:t>
      </w:r>
    </w:p>
    <w:p w14:paraId="31E1C962" w14:textId="3A9FF060" w:rsidR="0048710B" w:rsidRPr="00B13099" w:rsidRDefault="0048710B" w:rsidP="00B13099">
      <w:pPr>
        <w:ind w:firstLine="708"/>
        <w:jc w:val="both"/>
        <w:rPr>
          <w:rFonts w:ascii="Century Gothic" w:hAnsi="Century Gothic"/>
          <w:sz w:val="18"/>
          <w:szCs w:val="18"/>
          <w:lang w:val="es-ES"/>
        </w:rPr>
      </w:pPr>
      <w:r w:rsidRPr="00B13099">
        <w:rPr>
          <w:rFonts w:ascii="Century Gothic" w:hAnsi="Century Gothic"/>
          <w:sz w:val="18"/>
          <w:szCs w:val="18"/>
          <w:lang w:val="es-ES"/>
        </w:rPr>
        <w:t xml:space="preserve">Por lo precitado, la Dirección de departamento académico de la Facultad de </w:t>
      </w:r>
      <w:r w:rsidR="00B13099" w:rsidRPr="00B13099">
        <w:rPr>
          <w:rFonts w:ascii="Century Gothic" w:hAnsi="Century Gothic"/>
          <w:sz w:val="18"/>
          <w:szCs w:val="18"/>
          <w:lang w:val="es-ES"/>
        </w:rPr>
        <w:t xml:space="preserve">Enfermería </w:t>
      </w:r>
      <w:r w:rsidRPr="00B13099">
        <w:rPr>
          <w:rFonts w:ascii="Century Gothic" w:hAnsi="Century Gothic"/>
          <w:sz w:val="18"/>
          <w:szCs w:val="18"/>
          <w:lang w:val="es-ES"/>
        </w:rPr>
        <w:t>presenta a Ud., diversas normativas que serán de utilidad ante cualquier acto administrativo.</w:t>
      </w:r>
    </w:p>
    <w:p w14:paraId="35686EA2" w14:textId="456FAA4F" w:rsidR="00990F47" w:rsidRPr="00B13099" w:rsidRDefault="00990F47" w:rsidP="000C6485">
      <w:pPr>
        <w:ind w:firstLine="708"/>
        <w:rPr>
          <w:rFonts w:ascii="Algerian" w:hAnsi="Algerian"/>
          <w:color w:val="00B0F0"/>
          <w:lang w:val="es-ES"/>
        </w:rPr>
      </w:pPr>
      <w:r w:rsidRPr="00B13099">
        <w:rPr>
          <w:rFonts w:ascii="Algerian" w:hAnsi="Algerian"/>
          <w:color w:val="00B0F0"/>
          <w:lang w:val="es-ES"/>
        </w:rPr>
        <w:t>LEY UNIVERSITARIA</w:t>
      </w:r>
    </w:p>
    <w:p w14:paraId="2EF1D45A" w14:textId="3F94796C" w:rsidR="00990F47" w:rsidRPr="00B13099" w:rsidRDefault="00990F47" w:rsidP="0048710B">
      <w:pPr>
        <w:jc w:val="both"/>
        <w:rPr>
          <w:rFonts w:ascii="Century Gothic" w:hAnsi="Century Gothic"/>
          <w:sz w:val="18"/>
          <w:szCs w:val="18"/>
          <w:lang w:val="es-ES"/>
        </w:rPr>
      </w:pPr>
      <w:r w:rsidRPr="00B13099">
        <w:rPr>
          <w:rFonts w:ascii="Century Gothic" w:hAnsi="Century Gothic"/>
          <w:sz w:val="18"/>
          <w:szCs w:val="18"/>
          <w:lang w:val="es-ES"/>
        </w:rPr>
        <w:t>Art. 83° Admisión y promoción en la carrera docente:</w:t>
      </w:r>
    </w:p>
    <w:p w14:paraId="3E030963" w14:textId="2A6277DA" w:rsidR="00990F47" w:rsidRPr="00B13099" w:rsidRDefault="00990F47" w:rsidP="0048710B">
      <w:pPr>
        <w:jc w:val="both"/>
        <w:rPr>
          <w:rFonts w:ascii="Century Gothic" w:hAnsi="Century Gothic"/>
          <w:sz w:val="18"/>
          <w:szCs w:val="18"/>
          <w:lang w:val="es-ES"/>
        </w:rPr>
      </w:pPr>
      <w:r w:rsidRPr="00B13099">
        <w:rPr>
          <w:rFonts w:ascii="Century Gothic" w:hAnsi="Century Gothic"/>
          <w:sz w:val="18"/>
          <w:szCs w:val="18"/>
          <w:lang w:val="es-ES"/>
        </w:rPr>
        <w:t>La admisión a la carrera docente se hace por concurso público de méritos. Tiene como base fundamental la calidad intelectual y académica del concursante conforme a lo establecido en el Estatuto de cada Universidad.</w:t>
      </w:r>
    </w:p>
    <w:p w14:paraId="1E9CAF7A" w14:textId="01AA6ECF" w:rsidR="00990F47" w:rsidRPr="00B13099" w:rsidRDefault="00990F47" w:rsidP="0048710B">
      <w:pPr>
        <w:ind w:firstLine="708"/>
        <w:rPr>
          <w:rFonts w:ascii="Algerian" w:hAnsi="Algerian"/>
          <w:color w:val="00B0F0"/>
          <w:lang w:val="es-ES"/>
        </w:rPr>
      </w:pPr>
      <w:r w:rsidRPr="00B13099">
        <w:rPr>
          <w:rFonts w:ascii="Algerian" w:hAnsi="Algerian"/>
          <w:color w:val="00B0F0"/>
          <w:lang w:val="es-ES"/>
        </w:rPr>
        <w:t>ESTATUTO DE LA UNHEVAL</w:t>
      </w:r>
    </w:p>
    <w:p w14:paraId="62672E48" w14:textId="5A335FD6" w:rsidR="00990F47" w:rsidRPr="00B13099" w:rsidRDefault="00990F47" w:rsidP="0048710B">
      <w:pPr>
        <w:jc w:val="both"/>
        <w:rPr>
          <w:rFonts w:ascii="Century Gothic" w:hAnsi="Century Gothic"/>
          <w:sz w:val="18"/>
          <w:szCs w:val="18"/>
          <w:lang w:val="es-ES"/>
        </w:rPr>
      </w:pPr>
      <w:r w:rsidRPr="00B13099">
        <w:rPr>
          <w:rFonts w:ascii="Century Gothic" w:hAnsi="Century Gothic"/>
          <w:sz w:val="18"/>
          <w:szCs w:val="18"/>
          <w:lang w:val="es-ES"/>
        </w:rPr>
        <w:t>Art. 255° Docentes Ordinarios</w:t>
      </w:r>
    </w:p>
    <w:p w14:paraId="7FF078C5" w14:textId="30A53775" w:rsidR="00990F47" w:rsidRPr="00B13099" w:rsidRDefault="00990F47" w:rsidP="0048710B">
      <w:pPr>
        <w:jc w:val="both"/>
        <w:rPr>
          <w:rFonts w:ascii="Century Gothic" w:hAnsi="Century Gothic"/>
          <w:sz w:val="18"/>
          <w:szCs w:val="18"/>
          <w:lang w:val="es-ES"/>
        </w:rPr>
      </w:pPr>
      <w:r w:rsidRPr="00B13099">
        <w:rPr>
          <w:rFonts w:ascii="Century Gothic" w:hAnsi="Century Gothic"/>
          <w:sz w:val="18"/>
          <w:szCs w:val="18"/>
          <w:lang w:val="es-ES"/>
        </w:rPr>
        <w:t>Son docentes ordinarios de la UNHEVAL los que, mediante concurso público nacional de méritos, ingresan a la docencia por nombramiento y gozan de estabilidad laboral.</w:t>
      </w:r>
    </w:p>
    <w:p w14:paraId="4D4D3FD2" w14:textId="0A61AD14" w:rsidR="006767DF" w:rsidRPr="00B13099" w:rsidRDefault="006767DF" w:rsidP="0048710B">
      <w:pPr>
        <w:ind w:firstLine="708"/>
        <w:rPr>
          <w:rFonts w:ascii="Algerian" w:hAnsi="Algerian"/>
          <w:color w:val="00B0F0"/>
          <w:lang w:val="es-ES"/>
        </w:rPr>
      </w:pPr>
      <w:r w:rsidRPr="00B13099">
        <w:rPr>
          <w:rFonts w:ascii="Algerian" w:hAnsi="Algerian"/>
          <w:color w:val="00B0F0"/>
          <w:lang w:val="es-ES"/>
        </w:rPr>
        <w:t>REGLAMENTO GENERAL DE LA UNHEVAL</w:t>
      </w:r>
    </w:p>
    <w:p w14:paraId="60399541" w14:textId="664C1124" w:rsidR="006767DF" w:rsidRPr="00B13099" w:rsidRDefault="006767DF" w:rsidP="0048710B">
      <w:pPr>
        <w:ind w:left="1410" w:hanging="1410"/>
        <w:jc w:val="both"/>
        <w:rPr>
          <w:rFonts w:ascii="Century Gothic" w:hAnsi="Century Gothic"/>
          <w:sz w:val="18"/>
          <w:szCs w:val="18"/>
          <w:lang w:val="es-ES"/>
        </w:rPr>
      </w:pPr>
      <w:r w:rsidRPr="00B13099">
        <w:rPr>
          <w:rFonts w:ascii="Century Gothic" w:hAnsi="Century Gothic"/>
          <w:sz w:val="18"/>
          <w:szCs w:val="18"/>
          <w:lang w:val="es-ES"/>
        </w:rPr>
        <w:t xml:space="preserve">Art. 466° </w:t>
      </w:r>
      <w:r w:rsidR="0048710B" w:rsidRPr="00B13099">
        <w:rPr>
          <w:rFonts w:ascii="Century Gothic" w:hAnsi="Century Gothic"/>
          <w:sz w:val="18"/>
          <w:szCs w:val="18"/>
          <w:lang w:val="es-ES"/>
        </w:rPr>
        <w:tab/>
      </w:r>
      <w:r w:rsidRPr="00B13099">
        <w:rPr>
          <w:rFonts w:ascii="Century Gothic" w:hAnsi="Century Gothic"/>
          <w:sz w:val="18"/>
          <w:szCs w:val="18"/>
          <w:lang w:val="es-ES"/>
        </w:rPr>
        <w:t>Son docentes ordinarios de la UNHEVAL los que, mediante concurso público nacional de méritos, ingresan a la docencia por nombramiento y gozan de estabilidad laboral.</w:t>
      </w:r>
    </w:p>
    <w:p w14:paraId="141BFD20" w14:textId="73EFF294" w:rsidR="006767DF" w:rsidRPr="00B13099" w:rsidRDefault="000E1972" w:rsidP="0048710B">
      <w:pPr>
        <w:jc w:val="both"/>
        <w:rPr>
          <w:rFonts w:ascii="Century Gothic" w:hAnsi="Century Gothic"/>
          <w:sz w:val="18"/>
          <w:szCs w:val="18"/>
          <w:lang w:val="es-ES"/>
        </w:rPr>
      </w:pPr>
      <w:r w:rsidRPr="00B13099">
        <w:rPr>
          <w:rFonts w:ascii="Century Gothic" w:hAnsi="Century Gothic"/>
          <w:sz w:val="18"/>
          <w:szCs w:val="18"/>
          <w:lang w:val="es-ES"/>
        </w:rPr>
        <w:t xml:space="preserve">Art. 467° </w:t>
      </w:r>
      <w:r w:rsidR="0048710B" w:rsidRPr="00B13099">
        <w:rPr>
          <w:rFonts w:ascii="Century Gothic" w:hAnsi="Century Gothic"/>
          <w:sz w:val="18"/>
          <w:szCs w:val="18"/>
          <w:lang w:val="es-ES"/>
        </w:rPr>
        <w:tab/>
      </w:r>
      <w:r w:rsidRPr="00B13099">
        <w:rPr>
          <w:rFonts w:ascii="Century Gothic" w:hAnsi="Century Gothic"/>
          <w:sz w:val="18"/>
          <w:szCs w:val="18"/>
          <w:lang w:val="es-ES"/>
        </w:rPr>
        <w:t xml:space="preserve">El personal docente </w:t>
      </w:r>
      <w:r w:rsidR="006C342F" w:rsidRPr="00B13099">
        <w:rPr>
          <w:rFonts w:ascii="Century Gothic" w:hAnsi="Century Gothic"/>
          <w:sz w:val="18"/>
          <w:szCs w:val="18"/>
          <w:lang w:val="es-ES"/>
        </w:rPr>
        <w:t>está</w:t>
      </w:r>
      <w:r w:rsidRPr="00B13099">
        <w:rPr>
          <w:rFonts w:ascii="Century Gothic" w:hAnsi="Century Gothic"/>
          <w:sz w:val="18"/>
          <w:szCs w:val="18"/>
          <w:lang w:val="es-ES"/>
        </w:rPr>
        <w:t xml:space="preserve"> constituido por:</w:t>
      </w:r>
    </w:p>
    <w:p w14:paraId="082B2B57" w14:textId="270AEE04" w:rsidR="000E1972" w:rsidRPr="00B13099" w:rsidRDefault="000E1972" w:rsidP="0048710B">
      <w:pPr>
        <w:pStyle w:val="Prrafodelista"/>
        <w:numPr>
          <w:ilvl w:val="0"/>
          <w:numId w:val="1"/>
        </w:numPr>
        <w:jc w:val="both"/>
        <w:rPr>
          <w:rFonts w:ascii="Century Gothic" w:hAnsi="Century Gothic"/>
          <w:sz w:val="18"/>
          <w:szCs w:val="18"/>
          <w:lang w:val="es-ES"/>
        </w:rPr>
      </w:pPr>
      <w:r w:rsidRPr="00B13099">
        <w:rPr>
          <w:rFonts w:ascii="Century Gothic" w:hAnsi="Century Gothic"/>
          <w:sz w:val="18"/>
          <w:szCs w:val="18"/>
          <w:lang w:val="es-ES"/>
        </w:rPr>
        <w:t>Docentes ordinarios: Tienen la categoría de principales, asociados y auxiliares</w:t>
      </w:r>
    </w:p>
    <w:p w14:paraId="6959E0F9" w14:textId="430F7E99" w:rsidR="000E1972" w:rsidRPr="00B13099" w:rsidRDefault="000E1972" w:rsidP="0048710B">
      <w:pPr>
        <w:pStyle w:val="Prrafodelista"/>
        <w:numPr>
          <w:ilvl w:val="0"/>
          <w:numId w:val="1"/>
        </w:numPr>
        <w:jc w:val="both"/>
        <w:rPr>
          <w:rFonts w:ascii="Century Gothic" w:hAnsi="Century Gothic"/>
          <w:sz w:val="18"/>
          <w:szCs w:val="18"/>
          <w:lang w:val="es-ES"/>
        </w:rPr>
      </w:pPr>
      <w:r w:rsidRPr="00B13099">
        <w:rPr>
          <w:rFonts w:ascii="Century Gothic" w:hAnsi="Century Gothic"/>
          <w:sz w:val="18"/>
          <w:szCs w:val="18"/>
          <w:lang w:val="es-ES"/>
        </w:rPr>
        <w:t>Docentes Extraordinarios: Pueden ser eméritos, honorarios, visitantes y los cesados por límite de edad. No podrán superar el 10% del número total de docentes que dictan en el respectivo semestre.</w:t>
      </w:r>
    </w:p>
    <w:p w14:paraId="44789883" w14:textId="5D437711" w:rsidR="000E1972" w:rsidRPr="00B13099" w:rsidRDefault="000E1972" w:rsidP="0048710B">
      <w:pPr>
        <w:pStyle w:val="Prrafodelista"/>
        <w:numPr>
          <w:ilvl w:val="0"/>
          <w:numId w:val="1"/>
        </w:numPr>
        <w:jc w:val="both"/>
        <w:rPr>
          <w:rFonts w:ascii="Century Gothic" w:hAnsi="Century Gothic"/>
          <w:sz w:val="18"/>
          <w:szCs w:val="18"/>
          <w:lang w:val="es-ES"/>
        </w:rPr>
      </w:pPr>
      <w:r w:rsidRPr="00B13099">
        <w:rPr>
          <w:rFonts w:ascii="Century Gothic" w:hAnsi="Century Gothic"/>
          <w:sz w:val="18"/>
          <w:szCs w:val="18"/>
          <w:lang w:val="es-ES"/>
        </w:rPr>
        <w:t>Docentes contratados: Prestan servicios a plazo determinado en los niveles y condiciones que fije el respectivo contrato y/o reglamento de concurso respectivo.</w:t>
      </w:r>
    </w:p>
    <w:p w14:paraId="003BBC85" w14:textId="5E11894E" w:rsidR="000E1972" w:rsidRPr="00B13099" w:rsidRDefault="000E1972" w:rsidP="0048710B">
      <w:pPr>
        <w:jc w:val="both"/>
        <w:rPr>
          <w:rFonts w:ascii="Century Gothic" w:hAnsi="Century Gothic"/>
          <w:sz w:val="18"/>
          <w:szCs w:val="18"/>
          <w:lang w:val="es-ES"/>
        </w:rPr>
      </w:pPr>
      <w:r w:rsidRPr="00B13099">
        <w:rPr>
          <w:rFonts w:ascii="Century Gothic" w:hAnsi="Century Gothic"/>
          <w:sz w:val="18"/>
          <w:szCs w:val="18"/>
          <w:lang w:val="es-ES"/>
        </w:rPr>
        <w:t>Art. 468° La UNHEVAL reconoce las siguientes categorías:</w:t>
      </w:r>
    </w:p>
    <w:p w14:paraId="0FD26137" w14:textId="1A90AC28" w:rsidR="000E1972" w:rsidRPr="00B13099" w:rsidRDefault="000E1972" w:rsidP="00F2091E">
      <w:pPr>
        <w:ind w:left="708" w:firstLine="426"/>
        <w:jc w:val="both"/>
        <w:rPr>
          <w:rFonts w:ascii="Century Gothic" w:hAnsi="Century Gothic"/>
          <w:sz w:val="18"/>
          <w:szCs w:val="18"/>
          <w:lang w:val="es-ES"/>
        </w:rPr>
      </w:pPr>
      <w:r w:rsidRPr="00B13099">
        <w:rPr>
          <w:rFonts w:ascii="Century Gothic" w:hAnsi="Century Gothic"/>
          <w:sz w:val="18"/>
          <w:szCs w:val="18"/>
          <w:lang w:val="es-ES"/>
        </w:rPr>
        <w:t>Docente principal</w:t>
      </w:r>
      <w:r w:rsidR="006C342F" w:rsidRPr="00B13099">
        <w:rPr>
          <w:rFonts w:ascii="Century Gothic" w:hAnsi="Century Gothic"/>
          <w:sz w:val="18"/>
          <w:szCs w:val="18"/>
          <w:lang w:val="es-ES"/>
        </w:rPr>
        <w:t>, Docente asociado, Docentes auxiliar</w:t>
      </w:r>
    </w:p>
    <w:p w14:paraId="06307F67" w14:textId="25824E4E" w:rsidR="000E1972" w:rsidRPr="00B13099" w:rsidRDefault="000E1972" w:rsidP="0048710B">
      <w:pPr>
        <w:ind w:left="1068" w:hanging="1068"/>
        <w:jc w:val="both"/>
        <w:rPr>
          <w:rFonts w:ascii="Century Gothic" w:hAnsi="Century Gothic"/>
          <w:sz w:val="18"/>
          <w:szCs w:val="18"/>
          <w:lang w:val="es-ES"/>
        </w:rPr>
      </w:pPr>
      <w:r w:rsidRPr="00B13099">
        <w:rPr>
          <w:rFonts w:ascii="Century Gothic" w:hAnsi="Century Gothic"/>
          <w:sz w:val="18"/>
          <w:szCs w:val="18"/>
          <w:lang w:val="es-ES"/>
        </w:rPr>
        <w:t xml:space="preserve">Art. 489° </w:t>
      </w:r>
      <w:r w:rsidR="0048710B" w:rsidRPr="00B13099">
        <w:rPr>
          <w:rFonts w:ascii="Century Gothic" w:hAnsi="Century Gothic"/>
          <w:sz w:val="18"/>
          <w:szCs w:val="18"/>
          <w:lang w:val="es-ES"/>
        </w:rPr>
        <w:tab/>
      </w:r>
      <w:r w:rsidRPr="00B13099">
        <w:rPr>
          <w:rFonts w:ascii="Century Gothic" w:hAnsi="Century Gothic"/>
          <w:sz w:val="18"/>
          <w:szCs w:val="18"/>
          <w:lang w:val="es-ES"/>
        </w:rPr>
        <w:t>Son docentes contratados de la UNHEVAL aquellos profesionales que hayan sido declarados ganadores del concurso público, a plazo determinado en los niveles y condiciones que fija el respectivo contrato y/o reglamento de concurso correspondiente.</w:t>
      </w:r>
    </w:p>
    <w:p w14:paraId="33598B52" w14:textId="1A7E66F0" w:rsidR="000E1972" w:rsidRPr="00B13099" w:rsidRDefault="000E1972" w:rsidP="0048710B">
      <w:pPr>
        <w:ind w:left="1068" w:hanging="1068"/>
        <w:jc w:val="both"/>
        <w:rPr>
          <w:rFonts w:ascii="Century Gothic" w:hAnsi="Century Gothic"/>
          <w:sz w:val="18"/>
          <w:szCs w:val="18"/>
          <w:lang w:val="es-ES"/>
        </w:rPr>
      </w:pPr>
      <w:r w:rsidRPr="00B13099">
        <w:rPr>
          <w:rFonts w:ascii="Century Gothic" w:hAnsi="Century Gothic"/>
          <w:sz w:val="18"/>
          <w:szCs w:val="18"/>
          <w:lang w:val="es-ES"/>
        </w:rPr>
        <w:lastRenderedPageBreak/>
        <w:t>Art. 490°</w:t>
      </w:r>
      <w:r w:rsidR="0048710B" w:rsidRPr="00B13099">
        <w:rPr>
          <w:rFonts w:ascii="Century Gothic" w:hAnsi="Century Gothic"/>
          <w:sz w:val="18"/>
          <w:szCs w:val="18"/>
          <w:lang w:val="es-ES"/>
        </w:rPr>
        <w:tab/>
      </w:r>
      <w:r w:rsidR="00C562D2" w:rsidRPr="00B13099">
        <w:rPr>
          <w:rFonts w:ascii="Century Gothic" w:hAnsi="Century Gothic"/>
          <w:sz w:val="18"/>
          <w:szCs w:val="18"/>
          <w:lang w:val="es-ES"/>
        </w:rPr>
        <w:t>La contratación de docentes en la UNHEVAL se realiza para el desempeño de funciones de enseñanza en el período académico correspondiente, de acuerdo con las necesidades del programa académico.</w:t>
      </w:r>
    </w:p>
    <w:p w14:paraId="365F58ED" w14:textId="1914F154" w:rsidR="00C562D2" w:rsidRPr="00B13099" w:rsidRDefault="00C562D2" w:rsidP="0048710B">
      <w:pPr>
        <w:ind w:left="1068" w:hanging="1068"/>
        <w:jc w:val="both"/>
        <w:rPr>
          <w:rFonts w:ascii="Century Gothic" w:hAnsi="Century Gothic"/>
          <w:sz w:val="18"/>
          <w:szCs w:val="18"/>
          <w:lang w:val="es-ES"/>
        </w:rPr>
      </w:pPr>
      <w:r w:rsidRPr="00B13099">
        <w:rPr>
          <w:rFonts w:ascii="Century Gothic" w:hAnsi="Century Gothic"/>
          <w:sz w:val="18"/>
          <w:szCs w:val="18"/>
          <w:lang w:val="es-ES"/>
        </w:rPr>
        <w:t xml:space="preserve">Art. 491° </w:t>
      </w:r>
      <w:r w:rsidR="0048710B" w:rsidRPr="00B13099">
        <w:rPr>
          <w:rFonts w:ascii="Century Gothic" w:hAnsi="Century Gothic"/>
          <w:sz w:val="18"/>
          <w:szCs w:val="18"/>
          <w:lang w:val="es-ES"/>
        </w:rPr>
        <w:tab/>
      </w:r>
      <w:r w:rsidRPr="00B13099">
        <w:rPr>
          <w:rFonts w:ascii="Century Gothic" w:hAnsi="Century Gothic"/>
          <w:sz w:val="18"/>
          <w:szCs w:val="18"/>
          <w:lang w:val="es-ES"/>
        </w:rPr>
        <w:t>La contratación se hace previo concurso público de méritos, el procedimiento se establece en el reglamento respectivo, conforme a ley y el Estatuto.</w:t>
      </w:r>
    </w:p>
    <w:p w14:paraId="6D7244B0" w14:textId="26FCE14A" w:rsidR="00C562D2" w:rsidRPr="00B13099" w:rsidRDefault="00C562D2" w:rsidP="0048710B">
      <w:pPr>
        <w:ind w:left="1068" w:hanging="1068"/>
        <w:jc w:val="both"/>
        <w:rPr>
          <w:rFonts w:ascii="Century Gothic" w:hAnsi="Century Gothic"/>
          <w:sz w:val="18"/>
          <w:szCs w:val="18"/>
          <w:lang w:val="es-ES"/>
        </w:rPr>
      </w:pPr>
      <w:r w:rsidRPr="00B13099">
        <w:rPr>
          <w:rFonts w:ascii="Century Gothic" w:hAnsi="Century Gothic"/>
          <w:sz w:val="18"/>
          <w:szCs w:val="18"/>
          <w:lang w:val="es-ES"/>
        </w:rPr>
        <w:t xml:space="preserve">Art. 492° </w:t>
      </w:r>
      <w:r w:rsidR="0048710B" w:rsidRPr="00B13099">
        <w:rPr>
          <w:rFonts w:ascii="Century Gothic" w:hAnsi="Century Gothic"/>
          <w:sz w:val="18"/>
          <w:szCs w:val="18"/>
          <w:lang w:val="es-ES"/>
        </w:rPr>
        <w:tab/>
      </w:r>
      <w:r w:rsidRPr="00B13099">
        <w:rPr>
          <w:rFonts w:ascii="Century Gothic" w:hAnsi="Century Gothic"/>
          <w:sz w:val="18"/>
          <w:szCs w:val="18"/>
          <w:lang w:val="es-ES"/>
        </w:rPr>
        <w:t>La contratación del personal docente de la UNHEVAL se realiza por Consejo Universitario, previa propuesta del Consejo de Facultad. Los requisitos, el procedimiento, la calificación y condiciones serán establecidos en el reglamento respectivo.</w:t>
      </w:r>
    </w:p>
    <w:p w14:paraId="624C7C3E" w14:textId="3603C432" w:rsidR="00C562D2" w:rsidRPr="00B13099" w:rsidRDefault="00C562D2" w:rsidP="0048710B">
      <w:pPr>
        <w:ind w:left="1068" w:hanging="1068"/>
        <w:jc w:val="both"/>
        <w:rPr>
          <w:rFonts w:ascii="Century Gothic" w:hAnsi="Century Gothic"/>
          <w:sz w:val="18"/>
          <w:szCs w:val="18"/>
          <w:lang w:val="es-ES"/>
        </w:rPr>
      </w:pPr>
      <w:r w:rsidRPr="00B13099">
        <w:rPr>
          <w:rFonts w:ascii="Century Gothic" w:hAnsi="Century Gothic"/>
          <w:sz w:val="18"/>
          <w:szCs w:val="18"/>
          <w:lang w:val="es-ES"/>
        </w:rPr>
        <w:t>Art. 493°</w:t>
      </w:r>
      <w:r w:rsidR="0048710B" w:rsidRPr="00B13099">
        <w:rPr>
          <w:rFonts w:ascii="Century Gothic" w:hAnsi="Century Gothic"/>
          <w:sz w:val="18"/>
          <w:szCs w:val="18"/>
          <w:lang w:val="es-ES"/>
        </w:rPr>
        <w:tab/>
      </w:r>
      <w:r w:rsidRPr="00B13099">
        <w:rPr>
          <w:rFonts w:ascii="Century Gothic" w:hAnsi="Century Gothic"/>
          <w:sz w:val="18"/>
          <w:szCs w:val="18"/>
          <w:lang w:val="es-ES"/>
        </w:rPr>
        <w:t xml:space="preserve"> Para ser docente contratado se requiere el título profesional, </w:t>
      </w:r>
      <w:r w:rsidR="0048710B" w:rsidRPr="00B13099">
        <w:rPr>
          <w:rFonts w:ascii="Century Gothic" w:hAnsi="Century Gothic"/>
          <w:sz w:val="18"/>
          <w:szCs w:val="18"/>
          <w:lang w:val="es-ES"/>
        </w:rPr>
        <w:tab/>
      </w:r>
      <w:r w:rsidRPr="00B13099">
        <w:rPr>
          <w:rFonts w:ascii="Century Gothic" w:hAnsi="Century Gothic"/>
          <w:sz w:val="18"/>
          <w:szCs w:val="18"/>
          <w:lang w:val="es-ES"/>
        </w:rPr>
        <w:t>grado de maestro o doctor, acreditar un mínimo de cinco (5) años en el ejercicio profesional, pertenecer a su colegio profesional y estar habilitado, y los que establezcan el reglamento del concurso respectivo.</w:t>
      </w:r>
    </w:p>
    <w:p w14:paraId="23844C7B" w14:textId="63516AAD" w:rsidR="00C562D2" w:rsidRPr="00B13099" w:rsidRDefault="00C562D2" w:rsidP="0048710B">
      <w:pPr>
        <w:ind w:left="1068" w:hanging="1068"/>
        <w:jc w:val="both"/>
        <w:rPr>
          <w:rFonts w:ascii="Century Gothic" w:hAnsi="Century Gothic"/>
          <w:sz w:val="18"/>
          <w:szCs w:val="18"/>
          <w:lang w:val="es-ES"/>
        </w:rPr>
      </w:pPr>
      <w:r w:rsidRPr="00B13099">
        <w:rPr>
          <w:rFonts w:ascii="Century Gothic" w:hAnsi="Century Gothic"/>
          <w:sz w:val="18"/>
          <w:szCs w:val="18"/>
          <w:lang w:val="es-ES"/>
        </w:rPr>
        <w:t xml:space="preserve">Art. 494° </w:t>
      </w:r>
      <w:r w:rsidR="00F2091E" w:rsidRPr="00B13099">
        <w:rPr>
          <w:rFonts w:ascii="Century Gothic" w:hAnsi="Century Gothic"/>
          <w:sz w:val="18"/>
          <w:szCs w:val="18"/>
          <w:lang w:val="es-ES"/>
        </w:rPr>
        <w:tab/>
      </w:r>
      <w:r w:rsidRPr="00B13099">
        <w:rPr>
          <w:rFonts w:ascii="Century Gothic" w:hAnsi="Century Gothic"/>
          <w:sz w:val="18"/>
          <w:szCs w:val="18"/>
          <w:lang w:val="es-ES"/>
        </w:rPr>
        <w:t>Se pueden contratar docentes de acuerdo con la normatividad vigente al momento en que se realice el proceso de contratación, cuyo criterio y condición se precisa en el Reglamento respectivo, previo cumplimiento de los requisitos establecidos en la Ley Universitaria, el Estatuto, el reglamento correspondiente y normas especiales.</w:t>
      </w:r>
    </w:p>
    <w:p w14:paraId="05AE647F" w14:textId="457650A1" w:rsidR="00C562D2" w:rsidRPr="00B13099" w:rsidRDefault="00C562D2" w:rsidP="0048710B">
      <w:pPr>
        <w:ind w:left="1068" w:hanging="1068"/>
        <w:jc w:val="both"/>
        <w:rPr>
          <w:rFonts w:ascii="Century Gothic" w:hAnsi="Century Gothic"/>
          <w:sz w:val="18"/>
          <w:szCs w:val="18"/>
          <w:lang w:val="es-ES"/>
        </w:rPr>
      </w:pPr>
      <w:r w:rsidRPr="00B13099">
        <w:rPr>
          <w:rFonts w:ascii="Century Gothic" w:hAnsi="Century Gothic"/>
          <w:sz w:val="18"/>
          <w:szCs w:val="18"/>
          <w:lang w:val="es-ES"/>
        </w:rPr>
        <w:t>Ar</w:t>
      </w:r>
      <w:r w:rsidR="0048710B" w:rsidRPr="00B13099">
        <w:rPr>
          <w:rFonts w:ascii="Century Gothic" w:hAnsi="Century Gothic"/>
          <w:sz w:val="18"/>
          <w:szCs w:val="18"/>
          <w:lang w:val="es-ES"/>
        </w:rPr>
        <w:t>t</w:t>
      </w:r>
      <w:r w:rsidRPr="00B13099">
        <w:rPr>
          <w:rFonts w:ascii="Century Gothic" w:hAnsi="Century Gothic"/>
          <w:sz w:val="18"/>
          <w:szCs w:val="18"/>
          <w:lang w:val="es-ES"/>
        </w:rPr>
        <w:t>. 495°</w:t>
      </w:r>
      <w:r w:rsidR="00F2091E" w:rsidRPr="00B13099">
        <w:rPr>
          <w:rFonts w:ascii="Century Gothic" w:hAnsi="Century Gothic"/>
          <w:sz w:val="18"/>
          <w:szCs w:val="18"/>
          <w:lang w:val="es-ES"/>
        </w:rPr>
        <w:tab/>
      </w:r>
      <w:r w:rsidRPr="00B13099">
        <w:rPr>
          <w:rFonts w:ascii="Century Gothic" w:hAnsi="Century Gothic"/>
          <w:sz w:val="18"/>
          <w:szCs w:val="18"/>
          <w:lang w:val="es-ES"/>
        </w:rPr>
        <w:t xml:space="preserve"> Los docentes contratados no podrán cambiar el tipo de contrato disminuyendo las horas asignadas, salvo en caso de ser elegido presidente regional, consejero regional, alcalde, consejero municipal, ostentar el cargo de magistrado en el Poder Judicial o Ministerio Público; en cuyo caso se deberá evaluar la continuidad de la vigencia del contrato, ello dado la naturaleza y dedicación del cargo asumido.</w:t>
      </w:r>
    </w:p>
    <w:p w14:paraId="5FDE99DF" w14:textId="67000BE6" w:rsidR="00C562D2" w:rsidRPr="00B13099" w:rsidRDefault="00C562D2" w:rsidP="0048710B">
      <w:pPr>
        <w:ind w:left="1068" w:hanging="1068"/>
        <w:jc w:val="both"/>
        <w:rPr>
          <w:rFonts w:ascii="Century Gothic" w:hAnsi="Century Gothic"/>
          <w:sz w:val="18"/>
          <w:szCs w:val="18"/>
          <w:lang w:val="es-ES"/>
        </w:rPr>
      </w:pPr>
      <w:r w:rsidRPr="00B13099">
        <w:rPr>
          <w:rFonts w:ascii="Century Gothic" w:hAnsi="Century Gothic"/>
          <w:sz w:val="18"/>
          <w:szCs w:val="18"/>
          <w:lang w:val="es-ES"/>
        </w:rPr>
        <w:t xml:space="preserve">Art. 496° </w:t>
      </w:r>
      <w:r w:rsidR="00F2091E" w:rsidRPr="00B13099">
        <w:rPr>
          <w:rFonts w:ascii="Century Gothic" w:hAnsi="Century Gothic"/>
          <w:sz w:val="18"/>
          <w:szCs w:val="18"/>
          <w:lang w:val="es-ES"/>
        </w:rPr>
        <w:tab/>
      </w:r>
      <w:r w:rsidRPr="00B13099">
        <w:rPr>
          <w:rFonts w:ascii="Century Gothic" w:hAnsi="Century Gothic"/>
          <w:sz w:val="18"/>
          <w:szCs w:val="18"/>
          <w:lang w:val="es-ES"/>
        </w:rPr>
        <w:t>Los docentes contratados podrán cambiar el tipo de contrato aumentando las horas asignadas, siempre que exista informe del director de departamento académico sobre la necesidad del docente, disponibilidad presupuestal y afinidad entre los cursos para el cual ha concursado y los que se les va a asignar. En caso de aceptarse el incremento de horas sin el informe favorable de disponibilidad presupuestal</w:t>
      </w:r>
      <w:r w:rsidR="00157D5D" w:rsidRPr="00B13099">
        <w:rPr>
          <w:rFonts w:ascii="Century Gothic" w:hAnsi="Century Gothic"/>
          <w:sz w:val="18"/>
          <w:szCs w:val="18"/>
          <w:lang w:val="es-ES"/>
        </w:rPr>
        <w:t xml:space="preserve">, la UNHEVAL </w:t>
      </w:r>
      <w:r w:rsidRPr="00B13099">
        <w:rPr>
          <w:rFonts w:ascii="Century Gothic" w:hAnsi="Century Gothic"/>
          <w:sz w:val="18"/>
          <w:szCs w:val="18"/>
          <w:lang w:val="es-ES"/>
        </w:rPr>
        <w:t>no reconocerá el pago por la diferencia de horas incrementadas.</w:t>
      </w:r>
    </w:p>
    <w:p w14:paraId="5DEA08FC" w14:textId="07D5677A" w:rsidR="00C562D2" w:rsidRPr="00B13099" w:rsidRDefault="00C562D2" w:rsidP="0048710B">
      <w:pPr>
        <w:ind w:left="1134" w:hanging="992"/>
        <w:jc w:val="both"/>
        <w:rPr>
          <w:rFonts w:ascii="Century Gothic" w:hAnsi="Century Gothic"/>
          <w:sz w:val="18"/>
          <w:szCs w:val="18"/>
          <w:lang w:val="es-ES"/>
        </w:rPr>
      </w:pPr>
      <w:r w:rsidRPr="00B13099">
        <w:rPr>
          <w:rFonts w:ascii="Century Gothic" w:hAnsi="Century Gothic"/>
          <w:sz w:val="18"/>
          <w:szCs w:val="18"/>
          <w:lang w:val="es-ES"/>
        </w:rPr>
        <w:t xml:space="preserve">Art. 497° </w:t>
      </w:r>
      <w:r w:rsidR="00F2091E" w:rsidRPr="00B13099">
        <w:rPr>
          <w:rFonts w:ascii="Century Gothic" w:hAnsi="Century Gothic"/>
          <w:sz w:val="18"/>
          <w:szCs w:val="18"/>
          <w:lang w:val="es-ES"/>
        </w:rPr>
        <w:tab/>
      </w:r>
      <w:r w:rsidRPr="00B13099">
        <w:rPr>
          <w:rFonts w:ascii="Century Gothic" w:hAnsi="Century Gothic"/>
          <w:sz w:val="18"/>
          <w:szCs w:val="18"/>
          <w:lang w:val="es-ES"/>
        </w:rPr>
        <w:t>Los docentes contratados cumplen la misma función que un docente ordinario.</w:t>
      </w:r>
    </w:p>
    <w:p w14:paraId="4FBF9B89" w14:textId="77777777" w:rsidR="000E1972" w:rsidRPr="00B13099" w:rsidRDefault="000E1972" w:rsidP="0048710B">
      <w:pPr>
        <w:jc w:val="both"/>
        <w:rPr>
          <w:rFonts w:ascii="Century Gothic" w:hAnsi="Century Gothic"/>
          <w:sz w:val="20"/>
          <w:szCs w:val="20"/>
          <w:lang w:val="es-ES"/>
        </w:rPr>
      </w:pPr>
    </w:p>
    <w:p w14:paraId="655153DB" w14:textId="7C0AF769" w:rsidR="000C6485" w:rsidRPr="00B13099" w:rsidRDefault="00990F47" w:rsidP="00B13099">
      <w:pPr>
        <w:rPr>
          <w:rFonts w:ascii="Algerian" w:hAnsi="Algerian"/>
          <w:color w:val="00B0F0"/>
          <w:lang w:val="es-ES"/>
        </w:rPr>
      </w:pPr>
      <w:r w:rsidRPr="00B13099">
        <w:rPr>
          <w:rFonts w:ascii="Algerian" w:hAnsi="Algerian"/>
          <w:color w:val="00B0F0"/>
          <w:lang w:val="es-ES"/>
        </w:rPr>
        <w:t xml:space="preserve">REGLAMENTO PARA NOMBRAMIENTO DE DOCENTES – 2022  </w:t>
      </w:r>
    </w:p>
    <w:p w14:paraId="09502BBF" w14:textId="2E0DD3FA" w:rsidR="006767DF" w:rsidRPr="00B13099" w:rsidRDefault="000C6485">
      <w:pPr>
        <w:rPr>
          <w:rStyle w:val="Hipervnculo"/>
          <w:rFonts w:ascii="Century Gothic" w:hAnsi="Century Gothic"/>
          <w:color w:val="auto"/>
          <w:sz w:val="18"/>
          <w:szCs w:val="18"/>
          <w:lang w:val="es-ES"/>
        </w:rPr>
      </w:pPr>
      <w:r w:rsidRPr="00B13099">
        <w:rPr>
          <w:rFonts w:ascii="Century Gothic" w:hAnsi="Century Gothic"/>
          <w:sz w:val="18"/>
          <w:szCs w:val="18"/>
          <w:lang w:val="es-ES"/>
        </w:rPr>
        <w:t>R</w:t>
      </w:r>
      <w:r w:rsidR="00990F47" w:rsidRPr="00B13099">
        <w:rPr>
          <w:rFonts w:ascii="Century Gothic" w:hAnsi="Century Gothic"/>
          <w:sz w:val="18"/>
          <w:szCs w:val="18"/>
          <w:lang w:val="es-ES"/>
        </w:rPr>
        <w:t xml:space="preserve">esolucion-Consejo-Universitario-No-3295-2022-UNHEVAL </w:t>
      </w:r>
    </w:p>
    <w:p w14:paraId="1FD91A7A" w14:textId="4DB12EA2" w:rsidR="000C6485" w:rsidRPr="00B13099" w:rsidRDefault="00000000">
      <w:pPr>
        <w:rPr>
          <w:rFonts w:ascii="Century Gothic" w:hAnsi="Century Gothic"/>
          <w:color w:val="0070C0"/>
          <w:sz w:val="16"/>
          <w:szCs w:val="16"/>
          <w:u w:val="single"/>
          <w:lang w:val="es-ES"/>
        </w:rPr>
      </w:pPr>
      <w:hyperlink r:id="rId12" w:history="1">
        <w:r w:rsidR="000C6485" w:rsidRPr="00B13099">
          <w:rPr>
            <w:rStyle w:val="Hipervnculo"/>
            <w:rFonts w:ascii="Century Gothic" w:hAnsi="Century Gothic"/>
            <w:color w:val="0070C0"/>
            <w:sz w:val="16"/>
            <w:szCs w:val="16"/>
            <w:lang w:val="es-ES"/>
          </w:rPr>
          <w:t>https://www.unheval.edu.pe/transparenciaunheval/inicio/descargar?file=c22cb8fe81a8baffe570d1159a13ed5cc63dfb5ae9e6158a14d758f1820056dd6e0651ef87360d3798723d191bc9e510ac88a56afc49a5da8ec928f26e4b75010f03f86a58ef0b856ddba86a5151335d18876a82e2</w:t>
        </w:r>
      </w:hyperlink>
    </w:p>
    <w:p w14:paraId="5657A541" w14:textId="34F70629" w:rsidR="006767DF" w:rsidRPr="00B13099" w:rsidRDefault="006767DF" w:rsidP="00B13099">
      <w:pPr>
        <w:rPr>
          <w:rFonts w:ascii="Algerian" w:hAnsi="Algerian"/>
          <w:color w:val="00B0F0"/>
          <w:lang w:val="es-ES"/>
        </w:rPr>
      </w:pPr>
      <w:r w:rsidRPr="00B13099">
        <w:rPr>
          <w:rFonts w:ascii="Algerian" w:hAnsi="Algerian"/>
          <w:color w:val="00B0F0"/>
          <w:lang w:val="es-ES"/>
        </w:rPr>
        <w:t>REGLAMENTO DE CONCURSO PÚBLICO PARA DOCENTES CONTRATADOS 2023</w:t>
      </w:r>
    </w:p>
    <w:p w14:paraId="0B2F17D6" w14:textId="77777777" w:rsidR="006C342F" w:rsidRPr="00B13099" w:rsidRDefault="006767DF" w:rsidP="000C6485">
      <w:pPr>
        <w:rPr>
          <w:rFonts w:ascii="Century Gothic" w:hAnsi="Century Gothic"/>
          <w:sz w:val="18"/>
          <w:szCs w:val="18"/>
          <w:lang w:val="es-ES"/>
        </w:rPr>
      </w:pPr>
      <w:r w:rsidRPr="00B13099">
        <w:rPr>
          <w:rFonts w:ascii="Century Gothic" w:hAnsi="Century Gothic"/>
          <w:sz w:val="18"/>
          <w:szCs w:val="18"/>
          <w:lang w:val="es-ES"/>
        </w:rPr>
        <w:t>Resolución de Consejo Universitario No. 565-2023-UNHEVAL</w:t>
      </w:r>
    </w:p>
    <w:p w14:paraId="3080D35F" w14:textId="32308A1C" w:rsidR="000C6485" w:rsidRPr="00B13099" w:rsidRDefault="000C6485" w:rsidP="000C6485">
      <w:pPr>
        <w:rPr>
          <w:rFonts w:ascii="Century Gothic" w:hAnsi="Century Gothic"/>
          <w:color w:val="0070C0"/>
          <w:sz w:val="16"/>
          <w:szCs w:val="16"/>
          <w:u w:val="single"/>
          <w:lang w:val="es-ES"/>
        </w:rPr>
      </w:pPr>
      <w:r w:rsidRPr="00B13099">
        <w:rPr>
          <w:rFonts w:ascii="Century Gothic" w:hAnsi="Century Gothic"/>
          <w:color w:val="0070C0"/>
          <w:sz w:val="16"/>
          <w:szCs w:val="16"/>
          <w:u w:val="single"/>
          <w:lang w:val="es-ES"/>
        </w:rPr>
        <w:t>https://www.unheval.edu.pe/transparenciaunheval/inicio/descargar?file=c22cb8fe81a8baffe570d1159a13ed5cc63dfb5ae9e6158a14d758f1820056dd6e0651ef87360d3798723d191bc9e510ac88a56afc49a5da8ec928f26e4b75010f03f86a58ef0b856ddba86a5151335d18876a82e2</w:t>
      </w:r>
    </w:p>
    <w:p w14:paraId="10902CF3" w14:textId="6F8408E4" w:rsidR="000C6485" w:rsidRPr="00B13099" w:rsidRDefault="00000000">
      <w:pPr>
        <w:rPr>
          <w:rFonts w:ascii="Century Gothic" w:hAnsi="Century Gothic"/>
          <w:color w:val="0070C0"/>
          <w:sz w:val="16"/>
          <w:szCs w:val="16"/>
          <w:u w:val="single"/>
          <w:lang w:val="es-ES"/>
        </w:rPr>
      </w:pPr>
      <w:hyperlink r:id="rId13" w:history="1">
        <w:r w:rsidR="00AD4C38" w:rsidRPr="00B13099">
          <w:rPr>
            <w:rStyle w:val="Hipervnculo"/>
            <w:rFonts w:ascii="Century Gothic" w:hAnsi="Century Gothic"/>
            <w:color w:val="0070C0"/>
            <w:sz w:val="16"/>
            <w:szCs w:val="16"/>
            <w:lang w:val="es-ES"/>
          </w:rPr>
          <w:t>file:///C:/Users/PC-4157/Downloads/Reglamento-del-concurso-publico-de-plazas-para-docentes-contratados%20(2).pdf</w:t>
        </w:r>
      </w:hyperlink>
    </w:p>
    <w:p w14:paraId="583CAD28" w14:textId="3755F85B" w:rsidR="00AD4C38" w:rsidRPr="00B13099" w:rsidRDefault="00AD4C38">
      <w:pPr>
        <w:rPr>
          <w:rFonts w:ascii="Century Gothic" w:hAnsi="Century Gothic"/>
          <w:sz w:val="16"/>
          <w:szCs w:val="16"/>
          <w:u w:val="single"/>
          <w:lang w:val="es-ES"/>
        </w:rPr>
      </w:pPr>
    </w:p>
    <w:p w14:paraId="782599B1" w14:textId="558604F3" w:rsidR="00AD4C38" w:rsidRPr="00B13099" w:rsidRDefault="00AD4C38">
      <w:pPr>
        <w:rPr>
          <w:rFonts w:ascii="Century Gothic" w:hAnsi="Century Gothic"/>
          <w:sz w:val="16"/>
          <w:szCs w:val="16"/>
          <w:u w:val="single"/>
          <w:lang w:val="es-ES"/>
        </w:rPr>
      </w:pPr>
    </w:p>
    <w:p w14:paraId="1178BC9D" w14:textId="5FE8A0CF" w:rsidR="00AD4C38" w:rsidRPr="00B13099" w:rsidRDefault="00AD4C38">
      <w:pPr>
        <w:rPr>
          <w:rFonts w:ascii="Century Gothic" w:hAnsi="Century Gothic"/>
          <w:sz w:val="16"/>
          <w:szCs w:val="16"/>
          <w:u w:val="single"/>
          <w:lang w:val="es-ES"/>
        </w:rPr>
      </w:pPr>
    </w:p>
    <w:p w14:paraId="7A6E13DD" w14:textId="6BFD105A" w:rsidR="00AD4C38" w:rsidRPr="00B13099" w:rsidRDefault="00AD4C38">
      <w:pPr>
        <w:rPr>
          <w:rFonts w:ascii="Century Gothic" w:hAnsi="Century Gothic"/>
          <w:sz w:val="16"/>
          <w:szCs w:val="16"/>
          <w:u w:val="single"/>
          <w:lang w:val="es-ES"/>
        </w:rPr>
      </w:pPr>
    </w:p>
    <w:p w14:paraId="66692B54" w14:textId="6BB01F3D" w:rsidR="00AD4C38" w:rsidRPr="00B13099" w:rsidRDefault="00AD4C38">
      <w:pPr>
        <w:rPr>
          <w:rFonts w:ascii="Century Gothic" w:hAnsi="Century Gothic"/>
          <w:sz w:val="16"/>
          <w:szCs w:val="16"/>
          <w:u w:val="single"/>
          <w:lang w:val="es-ES"/>
        </w:rPr>
      </w:pPr>
    </w:p>
    <w:p w14:paraId="5EAB4C50" w14:textId="6C9B7B4B" w:rsidR="00AD4C38" w:rsidRPr="00B13099" w:rsidRDefault="00AD4C38">
      <w:pPr>
        <w:rPr>
          <w:rFonts w:ascii="Century Gothic" w:hAnsi="Century Gothic"/>
          <w:sz w:val="16"/>
          <w:szCs w:val="16"/>
          <w:u w:val="single"/>
          <w:lang w:val="es-ES"/>
        </w:rPr>
      </w:pPr>
    </w:p>
    <w:p w14:paraId="03E89FEC" w14:textId="58EBFC7E" w:rsidR="00AD4C38" w:rsidRPr="00B13099" w:rsidRDefault="00AD4C38" w:rsidP="00AD4C38">
      <w:pPr>
        <w:ind w:firstLine="708"/>
        <w:jc w:val="center"/>
        <w:rPr>
          <w:rFonts w:ascii="Algerian" w:hAnsi="Algerian"/>
          <w:color w:val="0070C0"/>
          <w:sz w:val="24"/>
          <w:szCs w:val="24"/>
          <w:lang w:val="es-ES"/>
        </w:rPr>
      </w:pPr>
      <w:r w:rsidRPr="00B13099">
        <w:rPr>
          <w:rFonts w:ascii="Algerian" w:hAnsi="Algerian"/>
          <w:color w:val="0070C0"/>
          <w:sz w:val="24"/>
          <w:szCs w:val="24"/>
          <w:lang w:val="es-ES"/>
        </w:rPr>
        <w:t>NORMATIVAS PARA EVALUACIÓN DOCENTE DE LA UNIVERSIDAD NACIONAL HERMILIO VALDIZÁN HUÁNUCO</w:t>
      </w:r>
    </w:p>
    <w:p w14:paraId="0E4BCE12" w14:textId="2814F88C" w:rsidR="00AD4C38" w:rsidRPr="00B13099" w:rsidRDefault="00AD4C38" w:rsidP="00AD4C38">
      <w:pPr>
        <w:jc w:val="both"/>
        <w:rPr>
          <w:rFonts w:ascii="Century Gothic" w:hAnsi="Century Gothic"/>
          <w:sz w:val="18"/>
          <w:szCs w:val="18"/>
          <w:lang w:val="es-ES"/>
        </w:rPr>
      </w:pPr>
      <w:r w:rsidRPr="00B13099">
        <w:rPr>
          <w:rFonts w:ascii="Century Gothic" w:hAnsi="Century Gothic"/>
          <w:sz w:val="18"/>
          <w:szCs w:val="18"/>
          <w:lang w:val="es-ES"/>
        </w:rPr>
        <w:t xml:space="preserve">La Universidad Nacional Hermilio Valdizán conforme lo establece la Ley Universitaria cuenta con normativas para la evaluación permanente del docente </w:t>
      </w:r>
      <w:r w:rsidR="00B13099" w:rsidRPr="00B13099">
        <w:rPr>
          <w:rFonts w:ascii="Century Gothic" w:hAnsi="Century Gothic"/>
          <w:sz w:val="18"/>
          <w:szCs w:val="18"/>
          <w:lang w:val="es-ES"/>
        </w:rPr>
        <w:t>V</w:t>
      </w:r>
      <w:r w:rsidRPr="00B13099">
        <w:rPr>
          <w:rFonts w:ascii="Century Gothic" w:hAnsi="Century Gothic"/>
          <w:sz w:val="18"/>
          <w:szCs w:val="18"/>
          <w:lang w:val="es-ES"/>
        </w:rPr>
        <w:t>aldizano; dichas normativas son en base a la Ley Universitaria y a nuestro Estatuto.</w:t>
      </w:r>
    </w:p>
    <w:p w14:paraId="0D2D37E6" w14:textId="730EB385" w:rsidR="00AD4C38" w:rsidRPr="00B13099" w:rsidRDefault="00AD4C38" w:rsidP="00AD4C38">
      <w:pPr>
        <w:jc w:val="both"/>
        <w:rPr>
          <w:rFonts w:ascii="Century Gothic" w:hAnsi="Century Gothic"/>
          <w:sz w:val="18"/>
          <w:szCs w:val="18"/>
          <w:lang w:val="es-ES"/>
        </w:rPr>
      </w:pPr>
      <w:r w:rsidRPr="00B13099">
        <w:rPr>
          <w:rFonts w:ascii="Century Gothic" w:hAnsi="Century Gothic"/>
          <w:sz w:val="18"/>
          <w:szCs w:val="18"/>
          <w:lang w:val="es-ES"/>
        </w:rPr>
        <w:t xml:space="preserve">A continuación, se presenta todas las normativas encontradas en nuestra institución que garantizan una evaluación permanente a los docentes </w:t>
      </w:r>
      <w:proofErr w:type="spellStart"/>
      <w:r w:rsidR="00B13099" w:rsidRPr="00B13099">
        <w:rPr>
          <w:rFonts w:ascii="Century Gothic" w:hAnsi="Century Gothic"/>
          <w:sz w:val="18"/>
          <w:szCs w:val="18"/>
          <w:lang w:val="es-ES"/>
        </w:rPr>
        <w:t>V</w:t>
      </w:r>
      <w:r w:rsidRPr="00B13099">
        <w:rPr>
          <w:rFonts w:ascii="Century Gothic" w:hAnsi="Century Gothic"/>
          <w:sz w:val="18"/>
          <w:szCs w:val="18"/>
          <w:lang w:val="es-ES"/>
        </w:rPr>
        <w:t>aldizanos</w:t>
      </w:r>
      <w:proofErr w:type="spellEnd"/>
      <w:r w:rsidRPr="00B13099">
        <w:rPr>
          <w:rFonts w:ascii="Century Gothic" w:hAnsi="Century Gothic"/>
          <w:sz w:val="18"/>
          <w:szCs w:val="18"/>
          <w:lang w:val="es-ES"/>
        </w:rPr>
        <w:t xml:space="preserve">, a fin de que incentivar a la actualización y especialización de </w:t>
      </w:r>
      <w:proofErr w:type="gramStart"/>
      <w:r w:rsidRPr="00B13099">
        <w:rPr>
          <w:rFonts w:ascii="Century Gothic" w:hAnsi="Century Gothic"/>
          <w:sz w:val="18"/>
          <w:szCs w:val="18"/>
          <w:lang w:val="es-ES"/>
        </w:rPr>
        <w:t>los mismos</w:t>
      </w:r>
      <w:proofErr w:type="gramEnd"/>
      <w:r w:rsidRPr="00B13099">
        <w:rPr>
          <w:rFonts w:ascii="Century Gothic" w:hAnsi="Century Gothic"/>
          <w:sz w:val="18"/>
          <w:szCs w:val="18"/>
          <w:lang w:val="es-ES"/>
        </w:rPr>
        <w:t xml:space="preserve"> que se reflejan en el mejoramiento de la calidad académica.</w:t>
      </w:r>
    </w:p>
    <w:p w14:paraId="1AC61E3E" w14:textId="77777777" w:rsidR="00AD4C38" w:rsidRPr="00B13099" w:rsidRDefault="00AD4C38" w:rsidP="00AD4C38">
      <w:pPr>
        <w:rPr>
          <w:rFonts w:ascii="Algerian" w:hAnsi="Algerian"/>
          <w:color w:val="00B0F0"/>
        </w:rPr>
      </w:pPr>
      <w:r w:rsidRPr="00B13099">
        <w:rPr>
          <w:rFonts w:ascii="Algerian" w:hAnsi="Algerian"/>
          <w:color w:val="00B0F0"/>
        </w:rPr>
        <w:t>LEY UNIVERSITARIA</w:t>
      </w:r>
    </w:p>
    <w:p w14:paraId="3D82E007" w14:textId="77777777" w:rsidR="00AD4C38" w:rsidRPr="00B13099" w:rsidRDefault="00AD4C38" w:rsidP="00AD4C38">
      <w:pPr>
        <w:jc w:val="both"/>
        <w:rPr>
          <w:rFonts w:ascii="Century Gothic" w:hAnsi="Century Gothic"/>
          <w:sz w:val="18"/>
          <w:szCs w:val="18"/>
        </w:rPr>
      </w:pPr>
      <w:r w:rsidRPr="00B13099">
        <w:rPr>
          <w:rFonts w:ascii="Century Gothic" w:hAnsi="Century Gothic"/>
          <w:sz w:val="18"/>
          <w:szCs w:val="18"/>
        </w:rPr>
        <w:t>Art.84° Período de evaluación para el nombramiento y cese de los profesores ordinarios</w:t>
      </w:r>
    </w:p>
    <w:p w14:paraId="60D94C86" w14:textId="77777777" w:rsidR="00AD4C38" w:rsidRPr="00B13099" w:rsidRDefault="00AD4C38" w:rsidP="00AD4C38">
      <w:pPr>
        <w:jc w:val="both"/>
        <w:rPr>
          <w:rFonts w:ascii="Century Gothic" w:hAnsi="Century Gothic"/>
          <w:sz w:val="18"/>
          <w:szCs w:val="18"/>
        </w:rPr>
      </w:pPr>
      <w:r w:rsidRPr="00B13099">
        <w:rPr>
          <w:rFonts w:ascii="Century Gothic" w:hAnsi="Century Gothic"/>
          <w:sz w:val="18"/>
          <w:szCs w:val="18"/>
        </w:rPr>
        <w:t>El período de nombramiento de los profesores ordinarios es de tres (03) años para los profesores auxiliares, cinco (05) para los asociados y siete (07) para los principales. Al vencimiento de dicho período, los profesores son ratificados, promovidos o separados de la docencia a través de un proceso de evaluación en función de los méritos académicos que incluye la producción científica, la lectiva y de investigación.</w:t>
      </w:r>
    </w:p>
    <w:p w14:paraId="0B59A4AC" w14:textId="77777777" w:rsidR="00AD4C38" w:rsidRPr="00B13099" w:rsidRDefault="00AD4C38" w:rsidP="00AD4C38">
      <w:pPr>
        <w:jc w:val="both"/>
        <w:rPr>
          <w:rFonts w:ascii="Century Gothic" w:hAnsi="Century Gothic"/>
          <w:sz w:val="18"/>
          <w:szCs w:val="18"/>
        </w:rPr>
      </w:pPr>
      <w:r w:rsidRPr="00B13099">
        <w:rPr>
          <w:rFonts w:ascii="Century Gothic" w:hAnsi="Century Gothic"/>
          <w:sz w:val="18"/>
          <w:szCs w:val="18"/>
        </w:rPr>
        <w:t>El nombramiento, la ratificación, la promoción y la separación son decididos por el Consejo Universitario, a propuesta de las correspondientes facultades.</w:t>
      </w:r>
    </w:p>
    <w:p w14:paraId="090F14DB" w14:textId="77777777" w:rsidR="00AD4C38" w:rsidRPr="00B13099" w:rsidRDefault="00AD4C38" w:rsidP="00AD4C38">
      <w:pPr>
        <w:rPr>
          <w:rFonts w:ascii="Algerian" w:hAnsi="Algerian"/>
          <w:color w:val="00B0F0"/>
        </w:rPr>
      </w:pPr>
      <w:r w:rsidRPr="00B13099">
        <w:rPr>
          <w:rFonts w:ascii="Algerian" w:hAnsi="Algerian"/>
          <w:color w:val="00B0F0"/>
        </w:rPr>
        <w:t>ESTATUTO DE LA UNHEVAL</w:t>
      </w:r>
    </w:p>
    <w:p w14:paraId="229FDC25" w14:textId="77777777" w:rsidR="00AD4C38" w:rsidRPr="00B90321" w:rsidRDefault="00AD4C38" w:rsidP="00AD4C38">
      <w:pPr>
        <w:jc w:val="both"/>
        <w:rPr>
          <w:rFonts w:ascii="Century Gothic" w:hAnsi="Century Gothic"/>
          <w:b/>
          <w:bCs/>
          <w:color w:val="4E74A2" w:themeColor="accent6" w:themeShade="BF"/>
          <w:sz w:val="18"/>
          <w:szCs w:val="18"/>
        </w:rPr>
      </w:pPr>
      <w:r w:rsidRPr="00B90321">
        <w:rPr>
          <w:rFonts w:ascii="Century Gothic" w:hAnsi="Century Gothic"/>
          <w:b/>
          <w:bCs/>
          <w:color w:val="4E74A2" w:themeColor="accent6" w:themeShade="BF"/>
          <w:sz w:val="18"/>
          <w:szCs w:val="18"/>
        </w:rPr>
        <w:t>PROMOCIÓN A LA CARRERA DOCENTE</w:t>
      </w:r>
    </w:p>
    <w:p w14:paraId="69CD2EF6" w14:textId="77777777" w:rsidR="00AD4C38" w:rsidRPr="00B13099" w:rsidRDefault="00AD4C38" w:rsidP="00AD4C38">
      <w:pPr>
        <w:jc w:val="both"/>
        <w:rPr>
          <w:rFonts w:ascii="Century Gothic" w:hAnsi="Century Gothic"/>
          <w:sz w:val="18"/>
          <w:szCs w:val="18"/>
        </w:rPr>
      </w:pPr>
      <w:r w:rsidRPr="00B13099">
        <w:rPr>
          <w:rFonts w:ascii="Century Gothic" w:hAnsi="Century Gothic"/>
          <w:sz w:val="18"/>
          <w:szCs w:val="18"/>
        </w:rPr>
        <w:t>Art. 279° Toda promoción de una categoría a otras está sujeta la existencia de plaza vacante y se ejecuta en el ejercicio presupuestal siguiente, El titular del pliego es responsable de la previsión del presupuesto.</w:t>
      </w:r>
    </w:p>
    <w:p w14:paraId="7F8F840E" w14:textId="77777777" w:rsidR="00AD4C38" w:rsidRPr="00B13099" w:rsidRDefault="00AD4C38" w:rsidP="00AD4C38">
      <w:pPr>
        <w:jc w:val="both"/>
        <w:rPr>
          <w:rFonts w:ascii="Century Gothic" w:hAnsi="Century Gothic"/>
          <w:sz w:val="18"/>
          <w:szCs w:val="18"/>
        </w:rPr>
      </w:pPr>
      <w:r w:rsidRPr="00B13099">
        <w:rPr>
          <w:rFonts w:ascii="Century Gothic" w:hAnsi="Century Gothic"/>
          <w:sz w:val="18"/>
          <w:szCs w:val="18"/>
        </w:rPr>
        <w:t>Art. 280° Para ser promovido a la categoría de Docente Principal, se requiere:</w:t>
      </w:r>
    </w:p>
    <w:p w14:paraId="3FCA147B" w14:textId="77777777" w:rsidR="00AD4C38" w:rsidRPr="00B13099" w:rsidRDefault="00AD4C38" w:rsidP="00AD4C38">
      <w:pPr>
        <w:pStyle w:val="Prrafodelista"/>
        <w:numPr>
          <w:ilvl w:val="0"/>
          <w:numId w:val="3"/>
        </w:numPr>
        <w:jc w:val="both"/>
        <w:rPr>
          <w:rFonts w:ascii="Century Gothic" w:hAnsi="Century Gothic"/>
          <w:sz w:val="18"/>
          <w:szCs w:val="18"/>
        </w:rPr>
      </w:pPr>
      <w:r w:rsidRPr="00B13099">
        <w:rPr>
          <w:rFonts w:ascii="Century Gothic" w:hAnsi="Century Gothic"/>
          <w:sz w:val="18"/>
          <w:szCs w:val="18"/>
        </w:rPr>
        <w:t>Título Profesional</w:t>
      </w:r>
    </w:p>
    <w:p w14:paraId="46809537" w14:textId="77777777" w:rsidR="00AD4C38" w:rsidRPr="00B13099" w:rsidRDefault="00AD4C38" w:rsidP="00AD4C38">
      <w:pPr>
        <w:pStyle w:val="Prrafodelista"/>
        <w:numPr>
          <w:ilvl w:val="0"/>
          <w:numId w:val="3"/>
        </w:numPr>
        <w:jc w:val="both"/>
        <w:rPr>
          <w:rFonts w:ascii="Century Gothic" w:hAnsi="Century Gothic"/>
          <w:sz w:val="18"/>
          <w:szCs w:val="18"/>
        </w:rPr>
      </w:pPr>
      <w:r w:rsidRPr="00B13099">
        <w:rPr>
          <w:rFonts w:ascii="Century Gothic" w:hAnsi="Century Gothic"/>
          <w:sz w:val="18"/>
          <w:szCs w:val="18"/>
        </w:rPr>
        <w:t>Grado de Doctor, el mismo que debe haber sido obtenido con estudios presenciales</w:t>
      </w:r>
    </w:p>
    <w:p w14:paraId="4DE93359" w14:textId="77777777" w:rsidR="00AD4C38" w:rsidRPr="00B13099" w:rsidRDefault="00AD4C38" w:rsidP="00AD4C38">
      <w:pPr>
        <w:pStyle w:val="Prrafodelista"/>
        <w:numPr>
          <w:ilvl w:val="0"/>
          <w:numId w:val="3"/>
        </w:numPr>
        <w:jc w:val="both"/>
        <w:rPr>
          <w:rFonts w:ascii="Century Gothic" w:hAnsi="Century Gothic"/>
          <w:sz w:val="18"/>
          <w:szCs w:val="18"/>
        </w:rPr>
      </w:pPr>
      <w:r w:rsidRPr="00B13099">
        <w:rPr>
          <w:rFonts w:ascii="Century Gothic" w:hAnsi="Century Gothic"/>
          <w:sz w:val="18"/>
          <w:szCs w:val="18"/>
        </w:rPr>
        <w:t>Haber desempañado cinco (05) años de labor de docente en la categoría de Docente Asociado.</w:t>
      </w:r>
    </w:p>
    <w:p w14:paraId="0663CB68" w14:textId="77777777" w:rsidR="00AD4C38" w:rsidRPr="00B13099" w:rsidRDefault="00AD4C38" w:rsidP="00AD4C38">
      <w:pPr>
        <w:jc w:val="both"/>
        <w:rPr>
          <w:rFonts w:ascii="Century Gothic" w:hAnsi="Century Gothic"/>
          <w:sz w:val="18"/>
          <w:szCs w:val="18"/>
        </w:rPr>
      </w:pPr>
      <w:r w:rsidRPr="00B13099">
        <w:rPr>
          <w:rFonts w:ascii="Century Gothic" w:hAnsi="Century Gothic"/>
          <w:sz w:val="18"/>
          <w:szCs w:val="18"/>
        </w:rPr>
        <w:t>Art. 281° Para ser promovido a la categoría de docente asociado, se requiere:</w:t>
      </w:r>
    </w:p>
    <w:p w14:paraId="3D7F01BD" w14:textId="77777777" w:rsidR="00AD4C38" w:rsidRPr="00B13099" w:rsidRDefault="00AD4C38" w:rsidP="00AD4C38">
      <w:pPr>
        <w:pStyle w:val="Prrafodelista"/>
        <w:numPr>
          <w:ilvl w:val="0"/>
          <w:numId w:val="4"/>
        </w:numPr>
        <w:jc w:val="both"/>
        <w:rPr>
          <w:rFonts w:ascii="Century Gothic" w:hAnsi="Century Gothic"/>
          <w:sz w:val="18"/>
          <w:szCs w:val="18"/>
        </w:rPr>
      </w:pPr>
      <w:r w:rsidRPr="00B13099">
        <w:rPr>
          <w:rFonts w:ascii="Century Gothic" w:hAnsi="Century Gothic"/>
          <w:sz w:val="18"/>
          <w:szCs w:val="18"/>
        </w:rPr>
        <w:t>Título profesional</w:t>
      </w:r>
    </w:p>
    <w:p w14:paraId="4C7288E6" w14:textId="77777777" w:rsidR="00AD4C38" w:rsidRPr="00B13099" w:rsidRDefault="00AD4C38" w:rsidP="00AD4C38">
      <w:pPr>
        <w:pStyle w:val="Prrafodelista"/>
        <w:numPr>
          <w:ilvl w:val="0"/>
          <w:numId w:val="4"/>
        </w:numPr>
        <w:jc w:val="both"/>
        <w:rPr>
          <w:rFonts w:ascii="Century Gothic" w:hAnsi="Century Gothic"/>
          <w:sz w:val="18"/>
          <w:szCs w:val="18"/>
        </w:rPr>
      </w:pPr>
      <w:r w:rsidRPr="00B13099">
        <w:rPr>
          <w:rFonts w:ascii="Century Gothic" w:hAnsi="Century Gothic"/>
          <w:sz w:val="18"/>
          <w:szCs w:val="18"/>
        </w:rPr>
        <w:t>Poseer grado de Maestro y/o Doctor</w:t>
      </w:r>
    </w:p>
    <w:p w14:paraId="60FAC634" w14:textId="77777777" w:rsidR="00AD4C38" w:rsidRPr="00B13099" w:rsidRDefault="00AD4C38" w:rsidP="00AD4C38">
      <w:pPr>
        <w:pStyle w:val="Prrafodelista"/>
        <w:numPr>
          <w:ilvl w:val="0"/>
          <w:numId w:val="4"/>
        </w:numPr>
        <w:jc w:val="both"/>
        <w:rPr>
          <w:rFonts w:ascii="Century Gothic" w:hAnsi="Century Gothic"/>
          <w:sz w:val="18"/>
          <w:szCs w:val="18"/>
        </w:rPr>
      </w:pPr>
      <w:r w:rsidRPr="00B13099">
        <w:rPr>
          <w:rFonts w:ascii="Century Gothic" w:hAnsi="Century Gothic"/>
          <w:sz w:val="18"/>
          <w:szCs w:val="18"/>
        </w:rPr>
        <w:t>Haber desempeñado tres (03) años de docencia en la categoría de Docentes Auxiliare.</w:t>
      </w:r>
    </w:p>
    <w:p w14:paraId="0F92B340" w14:textId="77777777" w:rsidR="00AD4C38" w:rsidRPr="00B13099" w:rsidRDefault="00AD4C38" w:rsidP="00AD4C38">
      <w:pPr>
        <w:jc w:val="both"/>
        <w:rPr>
          <w:rFonts w:ascii="Century Gothic" w:hAnsi="Century Gothic"/>
          <w:sz w:val="18"/>
          <w:szCs w:val="18"/>
        </w:rPr>
      </w:pPr>
      <w:r w:rsidRPr="00B13099">
        <w:rPr>
          <w:rFonts w:ascii="Century Gothic" w:hAnsi="Century Gothic"/>
          <w:sz w:val="18"/>
          <w:szCs w:val="18"/>
        </w:rPr>
        <w:t>Art. 282° Los requisitos exigidos para la promoción docente en la UNHEVAL pueden haber sido adquiridos en una universidad distinta</w:t>
      </w:r>
    </w:p>
    <w:p w14:paraId="09F3697B" w14:textId="77777777" w:rsidR="00AD4C38" w:rsidRPr="00B13099" w:rsidRDefault="00AD4C38" w:rsidP="00AD4C38">
      <w:pPr>
        <w:jc w:val="both"/>
        <w:rPr>
          <w:rFonts w:ascii="Century Gothic" w:hAnsi="Century Gothic"/>
          <w:sz w:val="18"/>
          <w:szCs w:val="18"/>
        </w:rPr>
      </w:pPr>
      <w:r w:rsidRPr="00B13099">
        <w:rPr>
          <w:rFonts w:ascii="Century Gothic" w:hAnsi="Century Gothic"/>
          <w:sz w:val="18"/>
          <w:szCs w:val="18"/>
        </w:rPr>
        <w:t>Art. 283° La UNHEVAL tiene como mínimo un 25% de Docentes Ordinarios a tiempo completo.</w:t>
      </w:r>
    </w:p>
    <w:p w14:paraId="5A22553F" w14:textId="77777777" w:rsidR="00AD4C38" w:rsidRPr="00B13099" w:rsidRDefault="00AD4C38" w:rsidP="00AD4C38">
      <w:pPr>
        <w:rPr>
          <w:rFonts w:ascii="Algerian" w:hAnsi="Algerian"/>
          <w:color w:val="00B0F0"/>
        </w:rPr>
      </w:pPr>
      <w:r w:rsidRPr="00B13099">
        <w:rPr>
          <w:rFonts w:ascii="Algerian" w:hAnsi="Algerian"/>
          <w:color w:val="00B0F0"/>
        </w:rPr>
        <w:t>REGLAMENTO GENERAL DE LA UNHEVAL</w:t>
      </w:r>
    </w:p>
    <w:p w14:paraId="722D2940" w14:textId="77777777" w:rsidR="00AD4C38" w:rsidRPr="00B90321" w:rsidRDefault="00AD4C38" w:rsidP="00AD4C38">
      <w:pPr>
        <w:jc w:val="both"/>
        <w:rPr>
          <w:rFonts w:ascii="Century Gothic" w:hAnsi="Century Gothic"/>
          <w:b/>
          <w:bCs/>
          <w:color w:val="4E74A2" w:themeColor="accent6" w:themeShade="BF"/>
          <w:sz w:val="18"/>
          <w:szCs w:val="18"/>
        </w:rPr>
      </w:pPr>
      <w:r w:rsidRPr="00B90321">
        <w:rPr>
          <w:rFonts w:ascii="Century Gothic" w:hAnsi="Century Gothic"/>
          <w:b/>
          <w:bCs/>
          <w:color w:val="4E74A2" w:themeColor="accent6" w:themeShade="BF"/>
          <w:sz w:val="18"/>
          <w:szCs w:val="18"/>
        </w:rPr>
        <w:t>PROMOCIÓN A LA CARRERA DOCENTE</w:t>
      </w:r>
    </w:p>
    <w:p w14:paraId="49947482" w14:textId="77777777" w:rsidR="00AD4C38" w:rsidRPr="00B13099" w:rsidRDefault="00AD4C38" w:rsidP="00AD4C38">
      <w:pPr>
        <w:ind w:left="708" w:hanging="708"/>
        <w:jc w:val="both"/>
        <w:rPr>
          <w:rFonts w:ascii="Century Gothic" w:hAnsi="Century Gothic"/>
          <w:sz w:val="18"/>
          <w:szCs w:val="18"/>
        </w:rPr>
      </w:pPr>
      <w:r w:rsidRPr="00B13099">
        <w:rPr>
          <w:rFonts w:ascii="Century Gothic" w:hAnsi="Century Gothic"/>
          <w:sz w:val="18"/>
          <w:szCs w:val="18"/>
        </w:rPr>
        <w:t xml:space="preserve">Art. 517° Toda promoción de una categoría a otra está sujeta a la existencia de la plaza vacante y se ejecuta en el ejercicio presupuestal siguiente. El titular del pliego es responsable de la previsión del presupuesto, salvo existencia de disponibilidad presupuestal para ejecutarse en el mismo año. El reglamento debe ser aprobado por el Consejo Universitario a </w:t>
      </w:r>
      <w:r w:rsidRPr="00B13099">
        <w:rPr>
          <w:rFonts w:ascii="Century Gothic" w:hAnsi="Century Gothic"/>
          <w:sz w:val="18"/>
          <w:szCs w:val="18"/>
        </w:rPr>
        <w:lastRenderedPageBreak/>
        <w:t>propuesta del vicerrector académico. El titular del pliego es responsable de la previsión del presupuesto. El proceso de promoción se inicia una vez cumplido con lo señalado anteriormente, es decir, con la aprobación de las plazas presupuestadas y la aprobación del cronograma de evaluación por el Consejo Universitario.</w:t>
      </w:r>
    </w:p>
    <w:p w14:paraId="5F468D98" w14:textId="77777777" w:rsidR="00AD4C38" w:rsidRPr="00B13099" w:rsidRDefault="00AD4C38" w:rsidP="00AD4C38">
      <w:pPr>
        <w:ind w:left="708" w:hanging="708"/>
        <w:jc w:val="both"/>
        <w:rPr>
          <w:rFonts w:ascii="Century Gothic" w:hAnsi="Century Gothic"/>
          <w:sz w:val="18"/>
          <w:szCs w:val="18"/>
        </w:rPr>
      </w:pPr>
      <w:r w:rsidRPr="00B13099">
        <w:rPr>
          <w:rFonts w:ascii="Century Gothic" w:hAnsi="Century Gothic"/>
          <w:sz w:val="18"/>
          <w:szCs w:val="18"/>
        </w:rPr>
        <w:t>Art. 518° Para ser promovido el docente debe ser evaluado con dicho fin de acuerdo con lo establecido en el reglamento respectivo y no solo debe cumplir con los requisitos obligatorios, sino que deberá obtener el puntaje mínimo para su promoción, según lo estipula el reglamento respectivo.</w:t>
      </w:r>
    </w:p>
    <w:p w14:paraId="30B2EF6A" w14:textId="77777777" w:rsidR="00AD4C38" w:rsidRPr="00B13099" w:rsidRDefault="00AD4C38" w:rsidP="00AD4C38">
      <w:pPr>
        <w:jc w:val="both"/>
        <w:rPr>
          <w:rFonts w:ascii="Century Gothic" w:hAnsi="Century Gothic"/>
          <w:sz w:val="18"/>
          <w:szCs w:val="18"/>
        </w:rPr>
      </w:pPr>
      <w:r w:rsidRPr="00B13099">
        <w:rPr>
          <w:rFonts w:ascii="Century Gothic" w:hAnsi="Century Gothic"/>
          <w:sz w:val="18"/>
          <w:szCs w:val="18"/>
        </w:rPr>
        <w:t>Art. 519° Para ser promovido a la categoría de docente principal, se requiere:</w:t>
      </w:r>
    </w:p>
    <w:p w14:paraId="5B977E43" w14:textId="77777777" w:rsidR="00AD4C38" w:rsidRPr="00B13099" w:rsidRDefault="00AD4C38" w:rsidP="00AD4C38">
      <w:pPr>
        <w:pStyle w:val="Prrafodelista"/>
        <w:numPr>
          <w:ilvl w:val="0"/>
          <w:numId w:val="5"/>
        </w:numPr>
        <w:jc w:val="both"/>
        <w:rPr>
          <w:rFonts w:ascii="Century Gothic" w:hAnsi="Century Gothic"/>
          <w:sz w:val="18"/>
          <w:szCs w:val="18"/>
        </w:rPr>
      </w:pPr>
      <w:r w:rsidRPr="00B13099">
        <w:rPr>
          <w:rFonts w:ascii="Century Gothic" w:hAnsi="Century Gothic"/>
          <w:sz w:val="18"/>
          <w:szCs w:val="18"/>
        </w:rPr>
        <w:t>título profesional</w:t>
      </w:r>
    </w:p>
    <w:p w14:paraId="5DD3B87D" w14:textId="77777777" w:rsidR="00AD4C38" w:rsidRPr="00B13099" w:rsidRDefault="00AD4C38" w:rsidP="00AD4C38">
      <w:pPr>
        <w:pStyle w:val="Prrafodelista"/>
        <w:numPr>
          <w:ilvl w:val="0"/>
          <w:numId w:val="5"/>
        </w:numPr>
        <w:jc w:val="both"/>
        <w:rPr>
          <w:rFonts w:ascii="Century Gothic" w:hAnsi="Century Gothic"/>
          <w:sz w:val="18"/>
          <w:szCs w:val="18"/>
        </w:rPr>
      </w:pPr>
      <w:r w:rsidRPr="00B13099">
        <w:rPr>
          <w:rFonts w:ascii="Century Gothic" w:hAnsi="Century Gothic"/>
          <w:sz w:val="18"/>
          <w:szCs w:val="18"/>
        </w:rPr>
        <w:t>grado de doctor, el mismo que debe haber sido obtenido con estudios presenciales</w:t>
      </w:r>
    </w:p>
    <w:p w14:paraId="1E597FAF" w14:textId="77777777" w:rsidR="00AD4C38" w:rsidRPr="00B13099" w:rsidRDefault="00AD4C38" w:rsidP="00AD4C38">
      <w:pPr>
        <w:pStyle w:val="Prrafodelista"/>
        <w:numPr>
          <w:ilvl w:val="0"/>
          <w:numId w:val="5"/>
        </w:numPr>
        <w:jc w:val="both"/>
        <w:rPr>
          <w:rFonts w:ascii="Century Gothic" w:hAnsi="Century Gothic"/>
          <w:sz w:val="18"/>
          <w:szCs w:val="18"/>
        </w:rPr>
      </w:pPr>
      <w:r w:rsidRPr="00B13099">
        <w:rPr>
          <w:rFonts w:ascii="Century Gothic" w:hAnsi="Century Gothic"/>
          <w:sz w:val="18"/>
          <w:szCs w:val="18"/>
        </w:rPr>
        <w:t>haber desempeñado cinco (05) años de labor docente en la categoría de docente asociado</w:t>
      </w:r>
    </w:p>
    <w:p w14:paraId="6A84221B" w14:textId="77777777" w:rsidR="00AD4C38" w:rsidRPr="00B13099" w:rsidRDefault="00AD4C38" w:rsidP="00AD4C38">
      <w:pPr>
        <w:pStyle w:val="Prrafodelista"/>
        <w:numPr>
          <w:ilvl w:val="0"/>
          <w:numId w:val="5"/>
        </w:numPr>
        <w:jc w:val="both"/>
        <w:rPr>
          <w:rFonts w:ascii="Century Gothic" w:hAnsi="Century Gothic"/>
          <w:sz w:val="18"/>
          <w:szCs w:val="18"/>
        </w:rPr>
      </w:pPr>
      <w:r w:rsidRPr="00B13099">
        <w:rPr>
          <w:rFonts w:ascii="Century Gothic" w:hAnsi="Century Gothic"/>
          <w:sz w:val="18"/>
          <w:szCs w:val="18"/>
        </w:rPr>
        <w:t>haber sido ratificado en la categoría de asociado: y</w:t>
      </w:r>
    </w:p>
    <w:p w14:paraId="6A1D553A" w14:textId="77777777" w:rsidR="00AD4C38" w:rsidRPr="00B13099" w:rsidRDefault="00AD4C38" w:rsidP="00AD4C38">
      <w:pPr>
        <w:pStyle w:val="Prrafodelista"/>
        <w:numPr>
          <w:ilvl w:val="0"/>
          <w:numId w:val="5"/>
        </w:numPr>
        <w:jc w:val="both"/>
        <w:rPr>
          <w:rFonts w:ascii="Century Gothic" w:hAnsi="Century Gothic"/>
          <w:sz w:val="18"/>
          <w:szCs w:val="18"/>
        </w:rPr>
      </w:pPr>
      <w:r w:rsidRPr="00B13099">
        <w:rPr>
          <w:rFonts w:ascii="Century Gothic" w:hAnsi="Century Gothic"/>
          <w:sz w:val="18"/>
          <w:szCs w:val="18"/>
        </w:rPr>
        <w:t>haber sido evaluado de acuerdo con el reglamento aprobado por el Consejo Universitario.</w:t>
      </w:r>
    </w:p>
    <w:p w14:paraId="025B6FBC" w14:textId="77777777" w:rsidR="00AD4C38" w:rsidRPr="00B13099" w:rsidRDefault="00AD4C38" w:rsidP="00AD4C38">
      <w:pPr>
        <w:ind w:left="360" w:hanging="360"/>
        <w:jc w:val="both"/>
        <w:rPr>
          <w:rFonts w:ascii="Century Gothic" w:hAnsi="Century Gothic"/>
          <w:sz w:val="18"/>
          <w:szCs w:val="18"/>
        </w:rPr>
      </w:pPr>
      <w:r w:rsidRPr="00B13099">
        <w:rPr>
          <w:rFonts w:ascii="Century Gothic" w:hAnsi="Century Gothic"/>
          <w:sz w:val="18"/>
          <w:szCs w:val="18"/>
        </w:rPr>
        <w:t>Art. 520° Para ser promovido a la categoría de docente asociado, se requiere:</w:t>
      </w:r>
    </w:p>
    <w:p w14:paraId="08DA34B9" w14:textId="77777777" w:rsidR="00AD4C38" w:rsidRPr="00B13099" w:rsidRDefault="00AD4C38" w:rsidP="00AD4C38">
      <w:pPr>
        <w:pStyle w:val="Prrafodelista"/>
        <w:numPr>
          <w:ilvl w:val="0"/>
          <w:numId w:val="6"/>
        </w:numPr>
        <w:jc w:val="both"/>
        <w:rPr>
          <w:rFonts w:ascii="Century Gothic" w:hAnsi="Century Gothic"/>
          <w:sz w:val="18"/>
          <w:szCs w:val="18"/>
        </w:rPr>
      </w:pPr>
      <w:r w:rsidRPr="00B13099">
        <w:rPr>
          <w:rFonts w:ascii="Century Gothic" w:hAnsi="Century Gothic"/>
          <w:sz w:val="18"/>
          <w:szCs w:val="18"/>
        </w:rPr>
        <w:t>título profesional</w:t>
      </w:r>
    </w:p>
    <w:p w14:paraId="3625643E" w14:textId="77777777" w:rsidR="00AD4C38" w:rsidRPr="00B13099" w:rsidRDefault="00AD4C38" w:rsidP="00AD4C38">
      <w:pPr>
        <w:pStyle w:val="Prrafodelista"/>
        <w:numPr>
          <w:ilvl w:val="0"/>
          <w:numId w:val="6"/>
        </w:numPr>
        <w:jc w:val="both"/>
        <w:rPr>
          <w:rFonts w:ascii="Century Gothic" w:hAnsi="Century Gothic"/>
          <w:sz w:val="18"/>
          <w:szCs w:val="18"/>
        </w:rPr>
      </w:pPr>
      <w:r w:rsidRPr="00B13099">
        <w:rPr>
          <w:rFonts w:ascii="Century Gothic" w:hAnsi="Century Gothic"/>
          <w:sz w:val="18"/>
          <w:szCs w:val="18"/>
        </w:rPr>
        <w:t>poseer grado de maestro</w:t>
      </w:r>
    </w:p>
    <w:p w14:paraId="5383707C" w14:textId="77777777" w:rsidR="00AD4C38" w:rsidRPr="00B13099" w:rsidRDefault="00AD4C38" w:rsidP="00AD4C38">
      <w:pPr>
        <w:pStyle w:val="Prrafodelista"/>
        <w:numPr>
          <w:ilvl w:val="0"/>
          <w:numId w:val="6"/>
        </w:numPr>
        <w:jc w:val="both"/>
        <w:rPr>
          <w:rFonts w:ascii="Century Gothic" w:hAnsi="Century Gothic"/>
          <w:sz w:val="18"/>
          <w:szCs w:val="18"/>
        </w:rPr>
      </w:pPr>
      <w:r w:rsidRPr="00B13099">
        <w:rPr>
          <w:rFonts w:ascii="Century Gothic" w:hAnsi="Century Gothic"/>
          <w:sz w:val="18"/>
          <w:szCs w:val="18"/>
        </w:rPr>
        <w:t>haber desempeñado tres (03) año de docencia en la categoría de auxiliar; y</w:t>
      </w:r>
    </w:p>
    <w:p w14:paraId="747F2B05" w14:textId="77777777" w:rsidR="00AD4C38" w:rsidRPr="00B13099" w:rsidRDefault="00AD4C38" w:rsidP="00AD4C38">
      <w:pPr>
        <w:pStyle w:val="Prrafodelista"/>
        <w:numPr>
          <w:ilvl w:val="0"/>
          <w:numId w:val="6"/>
        </w:numPr>
        <w:jc w:val="both"/>
        <w:rPr>
          <w:rFonts w:ascii="Century Gothic" w:hAnsi="Century Gothic"/>
          <w:sz w:val="18"/>
          <w:szCs w:val="18"/>
        </w:rPr>
      </w:pPr>
      <w:r w:rsidRPr="00B13099">
        <w:rPr>
          <w:rFonts w:ascii="Century Gothic" w:hAnsi="Century Gothic"/>
          <w:sz w:val="18"/>
          <w:szCs w:val="18"/>
        </w:rPr>
        <w:t>haber sido evaluado de acuerdo con el reglamento aprobado por el Consejo Universitario.</w:t>
      </w:r>
    </w:p>
    <w:p w14:paraId="4DA2672F" w14:textId="77777777" w:rsidR="00AD4C38" w:rsidRPr="00B13099" w:rsidRDefault="00AD4C38" w:rsidP="00AD4C38">
      <w:pPr>
        <w:ind w:left="360" w:hanging="360"/>
        <w:jc w:val="both"/>
        <w:rPr>
          <w:rFonts w:ascii="Century Gothic" w:hAnsi="Century Gothic"/>
          <w:sz w:val="18"/>
          <w:szCs w:val="18"/>
        </w:rPr>
      </w:pPr>
      <w:r w:rsidRPr="00B13099">
        <w:rPr>
          <w:rFonts w:ascii="Century Gothic" w:hAnsi="Century Gothic"/>
          <w:sz w:val="18"/>
          <w:szCs w:val="18"/>
        </w:rPr>
        <w:t xml:space="preserve">Art. 521° Los requisitos exigidos para la promoción docente en la </w:t>
      </w:r>
      <w:proofErr w:type="spellStart"/>
      <w:r w:rsidRPr="00B13099">
        <w:rPr>
          <w:rFonts w:ascii="Century Gothic" w:hAnsi="Century Gothic"/>
          <w:sz w:val="18"/>
          <w:szCs w:val="18"/>
        </w:rPr>
        <w:t>Unheval</w:t>
      </w:r>
      <w:proofErr w:type="spellEnd"/>
      <w:r w:rsidRPr="00B13099">
        <w:rPr>
          <w:rFonts w:ascii="Century Gothic" w:hAnsi="Century Gothic"/>
          <w:sz w:val="18"/>
          <w:szCs w:val="18"/>
        </w:rPr>
        <w:t xml:space="preserve"> pueden haber sido adquiridos en una universidad distinta</w:t>
      </w:r>
    </w:p>
    <w:p w14:paraId="6A5D6664" w14:textId="77777777" w:rsidR="00AD4C38" w:rsidRPr="00B13099" w:rsidRDefault="00AD4C38" w:rsidP="00AD4C38">
      <w:pPr>
        <w:jc w:val="both"/>
        <w:rPr>
          <w:rFonts w:ascii="Century Gothic" w:hAnsi="Century Gothic"/>
          <w:sz w:val="18"/>
          <w:szCs w:val="18"/>
        </w:rPr>
      </w:pPr>
      <w:r w:rsidRPr="00B13099">
        <w:rPr>
          <w:rFonts w:ascii="Century Gothic" w:hAnsi="Century Gothic"/>
          <w:sz w:val="18"/>
          <w:szCs w:val="18"/>
        </w:rPr>
        <w:t xml:space="preserve">Art. 522° La </w:t>
      </w:r>
      <w:proofErr w:type="spellStart"/>
      <w:r w:rsidRPr="00B13099">
        <w:rPr>
          <w:rFonts w:ascii="Century Gothic" w:hAnsi="Century Gothic"/>
          <w:sz w:val="18"/>
          <w:szCs w:val="18"/>
        </w:rPr>
        <w:t>Unheval</w:t>
      </w:r>
      <w:proofErr w:type="spellEnd"/>
      <w:r w:rsidRPr="00B13099">
        <w:rPr>
          <w:rFonts w:ascii="Century Gothic" w:hAnsi="Century Gothic"/>
          <w:sz w:val="18"/>
          <w:szCs w:val="18"/>
        </w:rPr>
        <w:t xml:space="preserve"> tiene como mínimo un 25% de docentes ordinarios a tiempo completo</w:t>
      </w:r>
    </w:p>
    <w:p w14:paraId="1C2DEEE2" w14:textId="77777777" w:rsidR="00AD4C38" w:rsidRPr="00B13099" w:rsidRDefault="00AD4C38" w:rsidP="00AD4C38">
      <w:pPr>
        <w:ind w:left="708" w:hanging="708"/>
        <w:jc w:val="both"/>
        <w:rPr>
          <w:rFonts w:ascii="Century Gothic" w:hAnsi="Century Gothic"/>
          <w:sz w:val="18"/>
          <w:szCs w:val="18"/>
        </w:rPr>
      </w:pPr>
      <w:r w:rsidRPr="00B13099">
        <w:rPr>
          <w:rFonts w:ascii="Century Gothic" w:hAnsi="Century Gothic"/>
          <w:sz w:val="18"/>
          <w:szCs w:val="18"/>
        </w:rPr>
        <w:t>Art. 523° El proceso de evaluación para ratificación y promoción son dos procesos distintos, que pueden o no ser evaluados por una misma comisión, según lo decida el consejo de facultad.</w:t>
      </w:r>
    </w:p>
    <w:p w14:paraId="293224CD" w14:textId="77777777" w:rsidR="00AD4C38" w:rsidRPr="00B13099" w:rsidRDefault="00AD4C38" w:rsidP="00AD4C38">
      <w:pPr>
        <w:rPr>
          <w:rFonts w:ascii="Algerian" w:hAnsi="Algerian"/>
          <w:color w:val="00B0F0"/>
        </w:rPr>
      </w:pPr>
      <w:r w:rsidRPr="00B13099">
        <w:rPr>
          <w:rFonts w:ascii="Algerian" w:hAnsi="Algerian"/>
          <w:color w:val="00B0F0"/>
        </w:rPr>
        <w:t xml:space="preserve">REGLAMENTO GENERAL DEL DOCENTE VALDIZAN </w:t>
      </w:r>
    </w:p>
    <w:p w14:paraId="03BA9801" w14:textId="77777777" w:rsidR="00AD4C38" w:rsidRPr="00B90321" w:rsidRDefault="00000000" w:rsidP="00AD4C38">
      <w:pPr>
        <w:rPr>
          <w:rStyle w:val="Hipervnculo"/>
          <w:color w:val="0070C0"/>
        </w:rPr>
      </w:pPr>
      <w:hyperlink r:id="rId14" w:history="1">
        <w:r w:rsidR="00AD4C38" w:rsidRPr="00B90321">
          <w:rPr>
            <w:rStyle w:val="Hipervnculo"/>
            <w:color w:val="0070C0"/>
          </w:rPr>
          <w:t>https://www.unheval.edu.pe/transparenciaunheval/inicio/descargar?file=8266ea89c3cf9a9c76804151c1ab7f9948f62e11612e9ea7aea0196e211805bb21b2c7741034afd3b3e0748148d8b1cb76748947249dbf841e28bf7cd53de547e6ff8426aa17fb08a1ebac5dae64778b4597c4</w:t>
        </w:r>
      </w:hyperlink>
    </w:p>
    <w:p w14:paraId="28661570" w14:textId="77777777" w:rsidR="00AD4C38" w:rsidRPr="00B13099" w:rsidRDefault="00AD4C38" w:rsidP="00AD4C38">
      <w:r w:rsidRPr="00B13099">
        <w:t>TITULO X: RATIFICACIÓN, PROMOCIÓN Y CAMBIO DE RÉGIMEN DE DOCENTES.</w:t>
      </w:r>
    </w:p>
    <w:p w14:paraId="6F513091" w14:textId="77777777" w:rsidR="00AD4C38" w:rsidRPr="00B13099" w:rsidRDefault="00AD4C38" w:rsidP="00AD4C38">
      <w:pPr>
        <w:rPr>
          <w:rFonts w:ascii="Algerian" w:hAnsi="Algerian"/>
          <w:color w:val="00B0F0"/>
        </w:rPr>
      </w:pPr>
      <w:r w:rsidRPr="00B13099">
        <w:rPr>
          <w:rFonts w:ascii="Algerian" w:hAnsi="Algerian"/>
          <w:color w:val="00B0F0"/>
        </w:rPr>
        <w:t>REGLAMENTO DE EVALUACIÓN PARA PROMOCIÓN DE DOCENTES ORDINARIOS DE LA UNHEVAL EN EL MARCO DE LA LEY No.31349</w:t>
      </w:r>
    </w:p>
    <w:p w14:paraId="18C12470" w14:textId="77777777" w:rsidR="00AD4C38" w:rsidRPr="00B90321" w:rsidRDefault="00000000" w:rsidP="00AD4C38">
      <w:pPr>
        <w:rPr>
          <w:rStyle w:val="Hipervnculo"/>
          <w:color w:val="0070C0"/>
        </w:rPr>
      </w:pPr>
      <w:hyperlink r:id="rId15" w:history="1">
        <w:r w:rsidR="00AD4C38" w:rsidRPr="00B90321">
          <w:rPr>
            <w:rStyle w:val="Hipervnculo"/>
            <w:color w:val="0070C0"/>
          </w:rPr>
          <w:t>https://www.unheval.edu.pe/portal/wp-content/uploads/2021/10/reglamento-de-evaluacion-para-promocion-de-docentes-ordinarios-de-la-UNHEVAL.pdf</w:t>
        </w:r>
      </w:hyperlink>
    </w:p>
    <w:p w14:paraId="449F969B" w14:textId="77777777" w:rsidR="00AD4C38" w:rsidRPr="00B13099" w:rsidRDefault="00AD4C38" w:rsidP="00AD4C38">
      <w:pPr>
        <w:rPr>
          <w:rFonts w:ascii="Algerian" w:hAnsi="Algerian"/>
          <w:color w:val="00B0F0"/>
        </w:rPr>
      </w:pPr>
      <w:r w:rsidRPr="00B13099">
        <w:rPr>
          <w:rFonts w:ascii="Algerian" w:hAnsi="Algerian"/>
          <w:color w:val="00B0F0"/>
        </w:rPr>
        <w:t>REGLAMENTO DE EVALUACIÓN PARA PROMOCIÓN DOCENTES ORDINARIOS DE LA UNHEVAL</w:t>
      </w:r>
    </w:p>
    <w:p w14:paraId="3961A1CF" w14:textId="77777777" w:rsidR="00AD4C38" w:rsidRPr="00B90321" w:rsidRDefault="00000000" w:rsidP="00AD4C38">
      <w:pPr>
        <w:rPr>
          <w:color w:val="0070C0"/>
        </w:rPr>
      </w:pPr>
      <w:hyperlink r:id="rId16" w:history="1">
        <w:r w:rsidR="00AD4C38" w:rsidRPr="00B90321">
          <w:rPr>
            <w:rStyle w:val="Hipervnculo"/>
            <w:color w:val="0070C0"/>
          </w:rPr>
          <w:t>https://www.unheval.edu.pe/transparenciaunheval/inicio/descargar?file=12519dc89c101acd91852c192d3f503bf13f71abae2560abf8b3837dac54b6203711ea1482898680950b1142a9f44424a9f34df6784d31f09555320443ae8c8dea838f037202246886e85ea2a84db8bd9cd0347d22</w:t>
        </w:r>
      </w:hyperlink>
    </w:p>
    <w:p w14:paraId="71895272" w14:textId="77777777" w:rsidR="00AD4C38" w:rsidRPr="00B13099" w:rsidRDefault="00AD4C38" w:rsidP="00AD4C38"/>
    <w:p w14:paraId="23D5CB1B" w14:textId="76C40CD0" w:rsidR="00AD4C38" w:rsidRPr="00B13099" w:rsidRDefault="00AD4C38">
      <w:pPr>
        <w:rPr>
          <w:rFonts w:ascii="Century Gothic" w:hAnsi="Century Gothic"/>
          <w:sz w:val="16"/>
          <w:szCs w:val="16"/>
          <w:u w:val="single"/>
          <w:lang w:val="es-ES"/>
        </w:rPr>
      </w:pPr>
    </w:p>
    <w:p w14:paraId="5A2C8F2E" w14:textId="7A7DCF38" w:rsidR="00AD4C38" w:rsidRPr="00B13099" w:rsidRDefault="00AD4C38">
      <w:pPr>
        <w:rPr>
          <w:rFonts w:ascii="Century Gothic" w:hAnsi="Century Gothic"/>
          <w:sz w:val="16"/>
          <w:szCs w:val="16"/>
          <w:u w:val="single"/>
          <w:lang w:val="es-ES"/>
        </w:rPr>
      </w:pPr>
    </w:p>
    <w:p w14:paraId="419B4733" w14:textId="77777777" w:rsidR="00AD4C38" w:rsidRPr="00B90321" w:rsidRDefault="00AD4C38" w:rsidP="00AD4C38">
      <w:pPr>
        <w:jc w:val="center"/>
        <w:rPr>
          <w:rFonts w:ascii="Algerian" w:hAnsi="Algerian"/>
          <w:color w:val="0070C0"/>
          <w:sz w:val="24"/>
          <w:szCs w:val="24"/>
          <w:lang w:val="es-ES"/>
        </w:rPr>
      </w:pPr>
      <w:r w:rsidRPr="00B90321">
        <w:rPr>
          <w:rFonts w:ascii="Algerian" w:hAnsi="Algerian"/>
          <w:color w:val="0070C0"/>
          <w:sz w:val="24"/>
          <w:szCs w:val="24"/>
          <w:lang w:val="es-ES"/>
        </w:rPr>
        <w:t>NORMATIVAS SOBRE CAPACITACIÓN Y PERFECCIONAMIENTO DE LOS DOCENTES DE LA UNHEVAL</w:t>
      </w:r>
    </w:p>
    <w:p w14:paraId="7D074E02" w14:textId="77777777" w:rsidR="00AD4C38" w:rsidRPr="00B13099" w:rsidRDefault="00AD4C38" w:rsidP="00AD4C38">
      <w:pPr>
        <w:rPr>
          <w:rFonts w:ascii="Century Gothic" w:hAnsi="Century Gothic"/>
          <w:sz w:val="18"/>
          <w:szCs w:val="18"/>
          <w:lang w:val="es-ES"/>
        </w:rPr>
      </w:pPr>
      <w:r w:rsidRPr="00B13099">
        <w:rPr>
          <w:rFonts w:ascii="Century Gothic" w:hAnsi="Century Gothic"/>
          <w:sz w:val="18"/>
          <w:szCs w:val="18"/>
          <w:lang w:val="es-ES"/>
        </w:rPr>
        <w:t>La UNHEVAL, conforme lo establece la Ley Universitaria permanentemente viene realizando acciones de capacitación para que los Docentes Universitario se encuentren actualizados y con instrumentos para desarrollar de la mejor manera las asignaturas a su cargo.</w:t>
      </w:r>
    </w:p>
    <w:p w14:paraId="1C48A4CE" w14:textId="546C76FD" w:rsidR="00AD4C38" w:rsidRPr="00B13099" w:rsidRDefault="00AD4C38" w:rsidP="00AD4C38">
      <w:pPr>
        <w:rPr>
          <w:rFonts w:ascii="Century Gothic" w:hAnsi="Century Gothic"/>
          <w:sz w:val="18"/>
          <w:szCs w:val="18"/>
          <w:lang w:val="es-ES"/>
        </w:rPr>
      </w:pPr>
      <w:r w:rsidRPr="00B13099">
        <w:rPr>
          <w:rFonts w:ascii="Century Gothic" w:hAnsi="Century Gothic"/>
          <w:sz w:val="18"/>
          <w:szCs w:val="18"/>
          <w:lang w:val="es-ES"/>
        </w:rPr>
        <w:t xml:space="preserve">A continuación, se pone a conocimiento de los señores docentes universitarios </w:t>
      </w:r>
      <w:r w:rsidR="00F02657" w:rsidRPr="00B13099">
        <w:rPr>
          <w:rFonts w:ascii="Century Gothic" w:hAnsi="Century Gothic"/>
          <w:sz w:val="18"/>
          <w:szCs w:val="18"/>
          <w:lang w:val="es-ES"/>
        </w:rPr>
        <w:t>la normativa</w:t>
      </w:r>
      <w:r w:rsidRPr="00B13099">
        <w:rPr>
          <w:rFonts w:ascii="Century Gothic" w:hAnsi="Century Gothic"/>
          <w:sz w:val="18"/>
          <w:szCs w:val="18"/>
          <w:lang w:val="es-ES"/>
        </w:rPr>
        <w:t xml:space="preserve"> y los planes de capacitación para el docente vigentes en la UNHEVAL.</w:t>
      </w:r>
    </w:p>
    <w:p w14:paraId="29E732E7" w14:textId="77777777" w:rsidR="00AD4C38" w:rsidRPr="00B13099" w:rsidRDefault="00AD4C38" w:rsidP="00AD4C38">
      <w:pPr>
        <w:rPr>
          <w:rFonts w:ascii="Algerian" w:hAnsi="Algerian"/>
          <w:color w:val="00B0F0"/>
        </w:rPr>
      </w:pPr>
      <w:r w:rsidRPr="00B13099">
        <w:rPr>
          <w:rFonts w:ascii="Algerian" w:hAnsi="Algerian"/>
          <w:color w:val="00B0F0"/>
        </w:rPr>
        <w:t>LEY UNIVERSITARIA</w:t>
      </w:r>
    </w:p>
    <w:p w14:paraId="25988702" w14:textId="77777777" w:rsidR="00AD4C38" w:rsidRPr="00B13099" w:rsidRDefault="00AD4C38" w:rsidP="00AD4C38">
      <w:pPr>
        <w:jc w:val="both"/>
        <w:rPr>
          <w:rFonts w:ascii="Century Gothic" w:hAnsi="Century Gothic"/>
          <w:sz w:val="18"/>
          <w:szCs w:val="18"/>
          <w:lang w:val="es-ES"/>
        </w:rPr>
      </w:pPr>
      <w:r w:rsidRPr="00B13099">
        <w:rPr>
          <w:rFonts w:ascii="Century Gothic" w:hAnsi="Century Gothic"/>
          <w:sz w:val="18"/>
          <w:szCs w:val="18"/>
          <w:lang w:val="es-ES"/>
        </w:rPr>
        <w:t>Art. 88° Derechos del docente:</w:t>
      </w:r>
    </w:p>
    <w:p w14:paraId="67802F51" w14:textId="77777777" w:rsidR="00AD4C38" w:rsidRPr="00B13099" w:rsidRDefault="00AD4C38" w:rsidP="00AD4C38">
      <w:pPr>
        <w:jc w:val="both"/>
        <w:rPr>
          <w:rFonts w:ascii="Century Gothic" w:hAnsi="Century Gothic"/>
          <w:sz w:val="18"/>
          <w:szCs w:val="18"/>
          <w:lang w:val="es-ES"/>
        </w:rPr>
      </w:pPr>
      <w:r w:rsidRPr="00B13099">
        <w:rPr>
          <w:rFonts w:ascii="Century Gothic" w:hAnsi="Century Gothic"/>
          <w:sz w:val="18"/>
          <w:szCs w:val="18"/>
          <w:lang w:val="es-ES"/>
        </w:rPr>
        <w:t>Los docentes gozan de los siguientes derechos</w:t>
      </w:r>
    </w:p>
    <w:p w14:paraId="3BA41D3A" w14:textId="77777777" w:rsidR="00AD4C38" w:rsidRPr="00B13099" w:rsidRDefault="00AD4C38" w:rsidP="00AD4C38">
      <w:pPr>
        <w:ind w:left="1410" w:hanging="1410"/>
        <w:jc w:val="both"/>
        <w:rPr>
          <w:rFonts w:ascii="Century Gothic" w:hAnsi="Century Gothic"/>
          <w:sz w:val="18"/>
          <w:szCs w:val="18"/>
          <w:lang w:val="es-ES"/>
        </w:rPr>
      </w:pPr>
      <w:r w:rsidRPr="00B13099">
        <w:rPr>
          <w:rFonts w:ascii="Century Gothic" w:hAnsi="Century Gothic"/>
          <w:sz w:val="18"/>
          <w:szCs w:val="18"/>
          <w:lang w:val="es-ES"/>
        </w:rPr>
        <w:t xml:space="preserve">88.6 </w:t>
      </w:r>
      <w:r w:rsidRPr="00B13099">
        <w:rPr>
          <w:rFonts w:ascii="Century Gothic" w:hAnsi="Century Gothic"/>
          <w:sz w:val="18"/>
          <w:szCs w:val="18"/>
          <w:lang w:val="es-ES"/>
        </w:rPr>
        <w:tab/>
      </w:r>
      <w:r w:rsidRPr="00B13099">
        <w:rPr>
          <w:rFonts w:ascii="Century Gothic" w:hAnsi="Century Gothic"/>
          <w:sz w:val="18"/>
          <w:szCs w:val="18"/>
          <w:lang w:val="es-ES"/>
        </w:rPr>
        <w:tab/>
        <w:t>Recibir facilidades de los organismos del Estado para acceder a estudios a especialización o posgrado acreditados.</w:t>
      </w:r>
    </w:p>
    <w:p w14:paraId="22021C01" w14:textId="77777777" w:rsidR="00AD4C38" w:rsidRPr="00B13099" w:rsidRDefault="00AD4C38" w:rsidP="00AD4C38">
      <w:pPr>
        <w:ind w:left="1410" w:hanging="1410"/>
        <w:jc w:val="both"/>
        <w:rPr>
          <w:rFonts w:ascii="Century Gothic" w:hAnsi="Century Gothic"/>
          <w:sz w:val="18"/>
          <w:szCs w:val="18"/>
          <w:lang w:val="es-ES"/>
        </w:rPr>
      </w:pPr>
      <w:r w:rsidRPr="00B13099">
        <w:rPr>
          <w:rFonts w:ascii="Century Gothic" w:hAnsi="Century Gothic"/>
          <w:sz w:val="18"/>
          <w:szCs w:val="18"/>
          <w:lang w:val="es-ES"/>
        </w:rPr>
        <w:t>88.11</w:t>
      </w:r>
      <w:r w:rsidRPr="00B13099">
        <w:rPr>
          <w:rFonts w:ascii="Century Gothic" w:hAnsi="Century Gothic"/>
          <w:sz w:val="18"/>
          <w:szCs w:val="18"/>
          <w:lang w:val="es-ES"/>
        </w:rPr>
        <w:tab/>
        <w:t>Gozar de incentivos a la excelencia académica, los que se determinan en el Estatuto.</w:t>
      </w:r>
    </w:p>
    <w:p w14:paraId="45F91559" w14:textId="77777777" w:rsidR="00AD4C38" w:rsidRPr="00B13099" w:rsidRDefault="00AD4C38" w:rsidP="00B13099">
      <w:pPr>
        <w:rPr>
          <w:rFonts w:ascii="Algerian" w:hAnsi="Algerian"/>
          <w:color w:val="00B0F0"/>
        </w:rPr>
      </w:pPr>
      <w:r w:rsidRPr="00B13099">
        <w:rPr>
          <w:rFonts w:ascii="Algerian" w:hAnsi="Algerian"/>
          <w:color w:val="00B0F0"/>
        </w:rPr>
        <w:t>ESTATUTO DE LA UNHEVAL</w:t>
      </w:r>
    </w:p>
    <w:p w14:paraId="7FB4E001" w14:textId="77777777" w:rsidR="00AD4C38" w:rsidRPr="00B13099" w:rsidRDefault="00AD4C38" w:rsidP="00AD4C38">
      <w:pPr>
        <w:ind w:left="1410" w:hanging="1410"/>
        <w:jc w:val="both"/>
        <w:rPr>
          <w:rFonts w:ascii="Century Gothic" w:hAnsi="Century Gothic"/>
          <w:sz w:val="18"/>
          <w:szCs w:val="18"/>
          <w:lang w:val="es-ES"/>
        </w:rPr>
      </w:pPr>
      <w:r w:rsidRPr="00B13099">
        <w:rPr>
          <w:lang w:val="es-ES"/>
        </w:rPr>
        <w:t xml:space="preserve">Art. 293 </w:t>
      </w:r>
      <w:r w:rsidRPr="00B13099">
        <w:rPr>
          <w:lang w:val="es-ES"/>
        </w:rPr>
        <w:tab/>
      </w:r>
      <w:r w:rsidRPr="00B13099">
        <w:rPr>
          <w:rFonts w:ascii="Century Gothic" w:hAnsi="Century Gothic"/>
          <w:sz w:val="18"/>
          <w:szCs w:val="18"/>
          <w:lang w:val="es-ES"/>
        </w:rPr>
        <w:t>Los docentes ordinarios gozan de los siguientes derechos:</w:t>
      </w:r>
    </w:p>
    <w:p w14:paraId="59027D0C" w14:textId="77777777" w:rsidR="00AD4C38" w:rsidRPr="00B13099" w:rsidRDefault="00AD4C38" w:rsidP="00AD4C38">
      <w:pPr>
        <w:ind w:left="1410" w:hanging="1410"/>
        <w:jc w:val="both"/>
        <w:rPr>
          <w:rFonts w:ascii="Century Gothic" w:hAnsi="Century Gothic"/>
          <w:sz w:val="18"/>
          <w:szCs w:val="18"/>
          <w:lang w:val="es-ES"/>
        </w:rPr>
      </w:pPr>
      <w:r w:rsidRPr="00B13099">
        <w:rPr>
          <w:rFonts w:ascii="Century Gothic" w:hAnsi="Century Gothic"/>
          <w:sz w:val="18"/>
          <w:szCs w:val="18"/>
          <w:lang w:val="es-ES"/>
        </w:rPr>
        <w:t>p)</w:t>
      </w:r>
      <w:r w:rsidRPr="00B13099">
        <w:rPr>
          <w:rFonts w:ascii="Century Gothic" w:hAnsi="Century Gothic"/>
          <w:sz w:val="18"/>
          <w:szCs w:val="18"/>
          <w:lang w:val="es-ES"/>
        </w:rPr>
        <w:tab/>
        <w:t xml:space="preserve">Recibir de la UNHEVAL, capacitación en docencia. didáctica universitaria y en tecnologías educativas modernas, de manera gratuita y progresiva, El goce de este derecho implica asistencia, cumplimiento al 100% y aceptación </w:t>
      </w:r>
      <w:proofErr w:type="spellStart"/>
      <w:r w:rsidRPr="00B13099">
        <w:rPr>
          <w:rFonts w:ascii="Century Gothic" w:hAnsi="Century Gothic"/>
          <w:sz w:val="18"/>
          <w:szCs w:val="18"/>
          <w:lang w:val="es-ES"/>
        </w:rPr>
        <w:t>par</w:t>
      </w:r>
      <w:proofErr w:type="spellEnd"/>
      <w:r w:rsidRPr="00B13099">
        <w:rPr>
          <w:rFonts w:ascii="Century Gothic" w:hAnsi="Century Gothic"/>
          <w:sz w:val="18"/>
          <w:szCs w:val="18"/>
          <w:lang w:val="es-ES"/>
        </w:rPr>
        <w:t xml:space="preserve"> parte del docente universitario.</w:t>
      </w:r>
    </w:p>
    <w:p w14:paraId="4F842AC5" w14:textId="77777777" w:rsidR="00AD4C38" w:rsidRPr="00B13099" w:rsidRDefault="00AD4C38" w:rsidP="00B13099">
      <w:pPr>
        <w:rPr>
          <w:rFonts w:ascii="Algerian" w:hAnsi="Algerian"/>
          <w:color w:val="00B0F0"/>
        </w:rPr>
      </w:pPr>
      <w:r w:rsidRPr="00B13099">
        <w:rPr>
          <w:rFonts w:ascii="Algerian" w:hAnsi="Algerian"/>
          <w:color w:val="00B0F0"/>
        </w:rPr>
        <w:t>REGLAMENTO GENERAL DE LA UNHEVAL</w:t>
      </w:r>
    </w:p>
    <w:p w14:paraId="1C69B99C" w14:textId="77777777" w:rsidR="00AD4C38" w:rsidRPr="00B13099" w:rsidRDefault="00AD4C38" w:rsidP="00AD4C38">
      <w:pPr>
        <w:ind w:left="1410" w:hanging="1410"/>
        <w:jc w:val="both"/>
        <w:rPr>
          <w:rFonts w:ascii="Century Gothic" w:hAnsi="Century Gothic"/>
          <w:sz w:val="18"/>
          <w:szCs w:val="18"/>
          <w:lang w:val="es-ES"/>
        </w:rPr>
      </w:pPr>
      <w:r w:rsidRPr="00B13099">
        <w:rPr>
          <w:rFonts w:ascii="Century Gothic" w:hAnsi="Century Gothic"/>
          <w:sz w:val="18"/>
          <w:szCs w:val="18"/>
          <w:lang w:val="es-ES"/>
        </w:rPr>
        <w:t xml:space="preserve">Art. 536° </w:t>
      </w:r>
      <w:r w:rsidRPr="00B13099">
        <w:rPr>
          <w:rFonts w:ascii="Century Gothic" w:hAnsi="Century Gothic"/>
          <w:sz w:val="18"/>
          <w:szCs w:val="18"/>
          <w:lang w:val="es-ES"/>
        </w:rPr>
        <w:tab/>
        <w:t>Los docentes gozan de los siguientes derechos:</w:t>
      </w:r>
    </w:p>
    <w:p w14:paraId="1F025AAF" w14:textId="77777777" w:rsidR="00AD4C38" w:rsidRPr="00B13099" w:rsidRDefault="00AD4C38" w:rsidP="00AD4C38">
      <w:pPr>
        <w:ind w:left="1410" w:hanging="1410"/>
        <w:jc w:val="both"/>
        <w:rPr>
          <w:rFonts w:ascii="Century Gothic" w:hAnsi="Century Gothic"/>
          <w:sz w:val="18"/>
          <w:szCs w:val="18"/>
          <w:lang w:val="es-ES"/>
        </w:rPr>
      </w:pPr>
      <w:r w:rsidRPr="00B13099">
        <w:rPr>
          <w:rFonts w:ascii="Century Gothic" w:hAnsi="Century Gothic"/>
          <w:sz w:val="18"/>
          <w:szCs w:val="18"/>
          <w:lang w:val="es-ES"/>
        </w:rPr>
        <w:t>k)</w:t>
      </w:r>
      <w:r w:rsidRPr="00B13099">
        <w:rPr>
          <w:rFonts w:ascii="Century Gothic" w:hAnsi="Century Gothic"/>
          <w:sz w:val="18"/>
          <w:szCs w:val="18"/>
          <w:lang w:val="es-ES"/>
        </w:rPr>
        <w:tab/>
        <w:t>gozar de incentivos a la excelencia académica, los que se determinan en los reglamentos pertinentes.</w:t>
      </w:r>
    </w:p>
    <w:p w14:paraId="385DAA37" w14:textId="77777777" w:rsidR="00AD4C38" w:rsidRPr="00B13099" w:rsidRDefault="00AD4C38" w:rsidP="00AD4C38">
      <w:pPr>
        <w:ind w:left="1410" w:hanging="1410"/>
        <w:jc w:val="both"/>
        <w:rPr>
          <w:rFonts w:ascii="Century Gothic" w:hAnsi="Century Gothic"/>
          <w:sz w:val="18"/>
          <w:szCs w:val="18"/>
          <w:lang w:val="es-ES"/>
        </w:rPr>
      </w:pPr>
      <w:r w:rsidRPr="00B13099">
        <w:rPr>
          <w:rFonts w:ascii="Century Gothic" w:hAnsi="Century Gothic"/>
          <w:sz w:val="18"/>
          <w:szCs w:val="18"/>
          <w:lang w:val="es-ES"/>
        </w:rPr>
        <w:t>o)</w:t>
      </w:r>
      <w:r w:rsidRPr="00B13099">
        <w:rPr>
          <w:rFonts w:ascii="Century Gothic" w:hAnsi="Century Gothic"/>
          <w:sz w:val="18"/>
          <w:szCs w:val="18"/>
          <w:lang w:val="es-ES"/>
        </w:rPr>
        <w:tab/>
        <w:t>hacer uso de licencia con goce de haber por capacitación o perfeccionamiento en el área de su especialidad o afín, conforme al respectivo reglamento.</w:t>
      </w:r>
    </w:p>
    <w:p w14:paraId="7C57D41F" w14:textId="77777777" w:rsidR="00AD4C38" w:rsidRPr="00B13099" w:rsidRDefault="00AD4C38" w:rsidP="00AD4C38">
      <w:pPr>
        <w:ind w:left="1410" w:hanging="1410"/>
        <w:jc w:val="both"/>
        <w:rPr>
          <w:rFonts w:ascii="Century Gothic" w:hAnsi="Century Gothic"/>
          <w:sz w:val="18"/>
          <w:szCs w:val="18"/>
          <w:lang w:val="es-ES"/>
        </w:rPr>
      </w:pPr>
      <w:r w:rsidRPr="00B13099">
        <w:rPr>
          <w:rFonts w:ascii="Century Gothic" w:hAnsi="Century Gothic"/>
          <w:sz w:val="18"/>
          <w:szCs w:val="18"/>
          <w:lang w:val="es-ES"/>
        </w:rPr>
        <w:t>p)</w:t>
      </w:r>
      <w:r w:rsidRPr="00B13099">
        <w:rPr>
          <w:rFonts w:ascii="Century Gothic" w:hAnsi="Century Gothic"/>
          <w:sz w:val="18"/>
          <w:szCs w:val="18"/>
          <w:lang w:val="es-ES"/>
        </w:rPr>
        <w:tab/>
        <w:t>recibir de la Unheval, capacitación en docencia y didáctica universitaria y en tecnologías educativas modernas, a manera gratuita y progresiva. El goce de este derecho implica la asistencia, cumplimiento al 100% y aceptación por parte del docente beneficiario.</w:t>
      </w:r>
    </w:p>
    <w:p w14:paraId="5071A8CA" w14:textId="77777777" w:rsidR="00AD4C38" w:rsidRPr="00B13099" w:rsidRDefault="00AD4C38" w:rsidP="00AD4C38">
      <w:pPr>
        <w:rPr>
          <w:rFonts w:ascii="Algerian" w:hAnsi="Algerian"/>
          <w:color w:val="00B0F0"/>
        </w:rPr>
      </w:pPr>
      <w:r w:rsidRPr="00B13099">
        <w:rPr>
          <w:rFonts w:ascii="Algerian" w:hAnsi="Algerian"/>
          <w:color w:val="00B0F0"/>
        </w:rPr>
        <w:t>REGLAMENTO GENERAL DEL DOCENTE VALDIZAN TITULO VIII</w:t>
      </w:r>
    </w:p>
    <w:p w14:paraId="33652D38" w14:textId="77777777" w:rsidR="00AD4C38" w:rsidRPr="00B90321" w:rsidRDefault="00000000" w:rsidP="00AD4C38">
      <w:pPr>
        <w:rPr>
          <w:rStyle w:val="Hipervnculo"/>
          <w:color w:val="0070C0"/>
        </w:rPr>
      </w:pPr>
      <w:hyperlink r:id="rId17" w:history="1">
        <w:r w:rsidR="00AD4C38" w:rsidRPr="00B90321">
          <w:rPr>
            <w:rStyle w:val="Hipervnculo"/>
            <w:color w:val="0070C0"/>
          </w:rPr>
          <w:t>https://www.unheval.edu.pe/transparenciaunheval/inicio/descargar?file=8266ea89c3cf9a9c76804151c1ab7f9948f62e11612e9ea7aea0196e211805bb21b2c7741034afd3b3e0748148d8b1cb76748947249dbf841e28bf7cd53de547e6ff8426aa17fb08a1ebac5dae64778b4597c4</w:t>
        </w:r>
      </w:hyperlink>
    </w:p>
    <w:p w14:paraId="4B847D08" w14:textId="77777777" w:rsidR="00AD4C38" w:rsidRPr="00B13099" w:rsidRDefault="00AD4C38" w:rsidP="00AD4C38">
      <w:pPr>
        <w:rPr>
          <w:rFonts w:ascii="Algerian" w:hAnsi="Algerian"/>
          <w:color w:val="00B0F0"/>
        </w:rPr>
      </w:pPr>
      <w:r w:rsidRPr="00B13099">
        <w:rPr>
          <w:rFonts w:ascii="Algerian" w:hAnsi="Algerian"/>
          <w:color w:val="00B0F0"/>
        </w:rPr>
        <w:t>PROGRAMA DE FORTALECIMIENTO DE DOCENTE MULTIANUAL 2023-2025 DE LA UNIVERSIDAD NACIONAL HERMILIO VALDIZÁN HUÁNUCO.</w:t>
      </w:r>
    </w:p>
    <w:p w14:paraId="34BD84E2" w14:textId="77777777" w:rsidR="00AD4C38" w:rsidRPr="00B90321" w:rsidRDefault="00000000" w:rsidP="00AD4C38">
      <w:pPr>
        <w:rPr>
          <w:rStyle w:val="Hipervnculo"/>
          <w:color w:val="0070C0"/>
        </w:rPr>
      </w:pPr>
      <w:hyperlink r:id="rId18" w:history="1">
        <w:r w:rsidR="00AD4C38" w:rsidRPr="00B90321">
          <w:rPr>
            <w:rStyle w:val="Hipervnculo"/>
            <w:color w:val="0070C0"/>
          </w:rPr>
          <w:t>https://www.unheval.edu.pe/transparenciaunheval/inicio/descargar?file=144bb0680bbf93a139ea859d90606226d0a2113359c80cbf9505c3a6e86b2d42cacefd3560fbd6dc43262b45f0ee258311f26b5d38e843ba20549944e6deac05e3f0273b2cd06693f5dae4784c932a16801ad905b8</w:t>
        </w:r>
      </w:hyperlink>
    </w:p>
    <w:p w14:paraId="659F97EF" w14:textId="77777777" w:rsidR="00AD4C38" w:rsidRPr="00B13099" w:rsidRDefault="00AD4C38" w:rsidP="00AD4C38">
      <w:pPr>
        <w:rPr>
          <w:rFonts w:ascii="Algerian" w:hAnsi="Algerian"/>
          <w:color w:val="00B0F0"/>
        </w:rPr>
      </w:pPr>
      <w:r w:rsidRPr="00B13099">
        <w:rPr>
          <w:rFonts w:ascii="Algerian" w:hAnsi="Algerian"/>
          <w:color w:val="00B0F0"/>
        </w:rPr>
        <w:t>REGLAMENTO DEL DOCENTE INVESTIGADOR DE LA UNHEVAL 2023</w:t>
      </w:r>
    </w:p>
    <w:p w14:paraId="369490C1" w14:textId="77777777" w:rsidR="00AD4C38" w:rsidRPr="00B90321" w:rsidRDefault="00000000" w:rsidP="00AD4C38">
      <w:pPr>
        <w:rPr>
          <w:rStyle w:val="Hipervnculo"/>
          <w:color w:val="0070C0"/>
        </w:rPr>
      </w:pPr>
      <w:hyperlink r:id="rId19" w:history="1">
        <w:r w:rsidR="00AD4C38" w:rsidRPr="00B90321">
          <w:rPr>
            <w:rStyle w:val="Hipervnculo"/>
            <w:color w:val="0070C0"/>
          </w:rPr>
          <w:t>https://drive.google.com/file/d/1uXQIngnhyIbSXISlH04pZlYGfqHtiBoS/view</w:t>
        </w:r>
      </w:hyperlink>
    </w:p>
    <w:p w14:paraId="7C820949" w14:textId="77777777" w:rsidR="00AD4C38" w:rsidRPr="00B13099" w:rsidRDefault="00AD4C38" w:rsidP="00AD4C38">
      <w:pPr>
        <w:rPr>
          <w:rFonts w:ascii="Algerian" w:hAnsi="Algerian"/>
          <w:color w:val="00B0F0"/>
        </w:rPr>
      </w:pPr>
      <w:r w:rsidRPr="00B13099">
        <w:rPr>
          <w:rFonts w:ascii="Algerian" w:hAnsi="Algerian"/>
          <w:color w:val="00B0F0"/>
        </w:rPr>
        <w:t>PLAN DE DESARROLLO DOCENTE DE LA UNHEVAL</w:t>
      </w:r>
    </w:p>
    <w:p w14:paraId="23AB392C" w14:textId="77777777" w:rsidR="00AD4C38" w:rsidRPr="00B90321" w:rsidRDefault="00000000" w:rsidP="00AD4C38">
      <w:pPr>
        <w:rPr>
          <w:rStyle w:val="Hipervnculo"/>
          <w:color w:val="0070C0"/>
        </w:rPr>
      </w:pPr>
      <w:hyperlink r:id="rId20" w:history="1">
        <w:r w:rsidR="00AD4C38" w:rsidRPr="00B90321">
          <w:rPr>
            <w:rStyle w:val="Hipervnculo"/>
            <w:color w:val="0070C0"/>
          </w:rPr>
          <w:t>https://www.unheval.edu.pe/transparenciaunheval/inicio/descargar?file=e36ca4b38882674733edeb4444c5e1aeb103db82883a3fddc57c7fe3034222f370bf573039984b780858d2eedc69a865caa99a3154588142739c62f17ea9e0dae1dad5d7e8e2476f7dd517f1c2c10c09f8bd5a6749</w:t>
        </w:r>
      </w:hyperlink>
    </w:p>
    <w:p w14:paraId="7ABD0600" w14:textId="77777777" w:rsidR="00AD4C38" w:rsidRPr="00B13099" w:rsidRDefault="00AD4C38" w:rsidP="00AD4C38">
      <w:pPr>
        <w:rPr>
          <w:lang w:val="es-ES"/>
        </w:rPr>
      </w:pPr>
    </w:p>
    <w:p w14:paraId="409C36F8" w14:textId="77777777" w:rsidR="00AD4C38" w:rsidRPr="00B13099" w:rsidRDefault="00AD4C38" w:rsidP="00AD4C38">
      <w:pPr>
        <w:rPr>
          <w:rFonts w:ascii="Algerian" w:hAnsi="Algerian"/>
          <w:color w:val="00B0F0"/>
        </w:rPr>
      </w:pPr>
      <w:r w:rsidRPr="00B13099">
        <w:rPr>
          <w:rFonts w:ascii="Algerian" w:hAnsi="Algerian"/>
          <w:color w:val="00B0F0"/>
        </w:rPr>
        <w:t>PLAN DE CAPACITACIÓN VIRTUAL EN INVESTIGACIÓN DE LA DIRECCIÓN DE INVESTIGACIÓN 2023</w:t>
      </w:r>
    </w:p>
    <w:p w14:paraId="43F5A36E" w14:textId="77777777" w:rsidR="00AD4C38" w:rsidRPr="00B90321" w:rsidRDefault="00000000" w:rsidP="00AD4C38">
      <w:pPr>
        <w:rPr>
          <w:rStyle w:val="Hipervnculo"/>
          <w:color w:val="0070C0"/>
        </w:rPr>
      </w:pPr>
      <w:hyperlink r:id="rId21" w:history="1">
        <w:r w:rsidR="00AD4C38" w:rsidRPr="00B90321">
          <w:rPr>
            <w:rStyle w:val="Hipervnculo"/>
            <w:color w:val="0070C0"/>
          </w:rPr>
          <w:t>https://www.unheval.edu.pe/transparenciaunheval/inicio/descargar?file=cf38dd726cdff946a9baaab61e5c71e01680a047e81580e3ed99a1147bea0713ad68b86cc80465e54a9a2ebe8e0a25a43403a049cfae78fffe5517bb8e8e60294f88371bbdc365005a441dfcb4d723172edf08fc34</w:t>
        </w:r>
      </w:hyperlink>
    </w:p>
    <w:p w14:paraId="418B9CE9" w14:textId="77777777" w:rsidR="00AD4C38" w:rsidRPr="00B13099" w:rsidRDefault="00AD4C38" w:rsidP="00AD4C38">
      <w:pPr>
        <w:rPr>
          <w:rFonts w:ascii="Century Gothic" w:hAnsi="Century Gothic"/>
          <w:sz w:val="18"/>
          <w:szCs w:val="18"/>
          <w:lang w:val="es-ES"/>
        </w:rPr>
      </w:pPr>
    </w:p>
    <w:p w14:paraId="240F6A57" w14:textId="77777777" w:rsidR="00AD4C38" w:rsidRPr="00B13099" w:rsidRDefault="00AD4C38" w:rsidP="00AD4C38">
      <w:pPr>
        <w:rPr>
          <w:lang w:val="es-ES"/>
        </w:rPr>
      </w:pPr>
    </w:p>
    <w:p w14:paraId="47838CAE" w14:textId="3DE4EC90" w:rsidR="00AD4C38" w:rsidRPr="00B13099" w:rsidRDefault="00AD4C38">
      <w:pPr>
        <w:rPr>
          <w:rFonts w:ascii="Century Gothic" w:hAnsi="Century Gothic"/>
          <w:sz w:val="16"/>
          <w:szCs w:val="16"/>
          <w:u w:val="single"/>
          <w:lang w:val="es-ES"/>
        </w:rPr>
      </w:pPr>
    </w:p>
    <w:p w14:paraId="108AEC45" w14:textId="22D3500F" w:rsidR="00AD4C38" w:rsidRPr="00B13099" w:rsidRDefault="00AD4C38" w:rsidP="00B13099">
      <w:pPr>
        <w:rPr>
          <w:rFonts w:ascii="Algerian" w:hAnsi="Algerian"/>
          <w:color w:val="00B0F0"/>
        </w:rPr>
      </w:pPr>
      <w:r w:rsidRPr="00B13099">
        <w:rPr>
          <w:rFonts w:ascii="Algerian" w:hAnsi="Algerian"/>
          <w:color w:val="00B0F0"/>
        </w:rPr>
        <w:t>NORMATIVAS SOBRE RECONOCIMIENTO DE LOS DOCENTES DE LA UNHEVAL</w:t>
      </w:r>
    </w:p>
    <w:p w14:paraId="2173EAEB" w14:textId="77777777" w:rsidR="00AD4C38" w:rsidRPr="00B13099" w:rsidRDefault="00AD4C38" w:rsidP="00AD4C38">
      <w:pPr>
        <w:rPr>
          <w:b/>
          <w:bCs/>
        </w:rPr>
      </w:pPr>
      <w:r w:rsidRPr="00B13099">
        <w:rPr>
          <w:b/>
          <w:bCs/>
        </w:rPr>
        <w:t xml:space="preserve">REGLAMENTO GENERAL DEL DOCENTE VALDIZAN </w:t>
      </w:r>
    </w:p>
    <w:p w14:paraId="7707F9BB" w14:textId="77777777" w:rsidR="00AD4C38" w:rsidRPr="00B90321" w:rsidRDefault="00000000" w:rsidP="00AD4C38">
      <w:pPr>
        <w:rPr>
          <w:rStyle w:val="Hipervnculo"/>
          <w:color w:val="0070C0"/>
        </w:rPr>
      </w:pPr>
      <w:hyperlink r:id="rId22" w:history="1">
        <w:r w:rsidR="00AD4C38" w:rsidRPr="00B90321">
          <w:rPr>
            <w:rStyle w:val="Hipervnculo"/>
            <w:color w:val="0070C0"/>
          </w:rPr>
          <w:t>https://www.unheval.edu.pe/transparenciaunheval/inicio/descargar?file=8266ea89c3cf9a9c76804151c1ab7f9948f62e11612e9ea7aea0196e211805bb21b2c7741034afd3b3e0748148d8b1cb76748947249dbf841e28bf7cd53de547e6ff8426aa17fb08a1ebac5dae64778b4597c4</w:t>
        </w:r>
      </w:hyperlink>
    </w:p>
    <w:p w14:paraId="08047C43" w14:textId="33783945" w:rsidR="00AD4C38" w:rsidRPr="00B13099" w:rsidRDefault="00AD4C38" w:rsidP="00AD4C38">
      <w:pPr>
        <w:rPr>
          <w:rStyle w:val="Hipervnculo"/>
          <w:color w:val="auto"/>
          <w:u w:val="none"/>
        </w:rPr>
      </w:pPr>
      <w:r w:rsidRPr="00B13099">
        <w:rPr>
          <w:rStyle w:val="Hipervnculo"/>
          <w:color w:val="auto"/>
          <w:u w:val="none"/>
        </w:rPr>
        <w:t>TITULO XI. Reconocimiento e incentivo.</w:t>
      </w:r>
    </w:p>
    <w:p w14:paraId="2F1FDD99" w14:textId="77777777" w:rsidR="00AD4C38" w:rsidRPr="00B13099" w:rsidRDefault="00AD4C38" w:rsidP="00AD4C38">
      <w:pPr>
        <w:rPr>
          <w:lang w:val="es-ES"/>
        </w:rPr>
      </w:pPr>
    </w:p>
    <w:p w14:paraId="23325CC2" w14:textId="77777777" w:rsidR="00AD4C38" w:rsidRPr="00B13099" w:rsidRDefault="00AD4C38">
      <w:pPr>
        <w:rPr>
          <w:rFonts w:ascii="Century Gothic" w:hAnsi="Century Gothic"/>
          <w:sz w:val="16"/>
          <w:szCs w:val="16"/>
          <w:u w:val="single"/>
          <w:lang w:val="es-ES"/>
        </w:rPr>
      </w:pPr>
    </w:p>
    <w:p w14:paraId="7AA0AB63" w14:textId="77777777" w:rsidR="00AD4C38" w:rsidRPr="00B13099" w:rsidRDefault="00AD4C38">
      <w:pPr>
        <w:rPr>
          <w:rFonts w:ascii="Century Gothic" w:hAnsi="Century Gothic"/>
          <w:sz w:val="16"/>
          <w:szCs w:val="16"/>
          <w:u w:val="single"/>
          <w:lang w:val="es-ES"/>
        </w:rPr>
      </w:pPr>
    </w:p>
    <w:p w14:paraId="2BA2FAEC" w14:textId="77777777" w:rsidR="00AD4C38" w:rsidRPr="00B13099" w:rsidRDefault="00AD4C38">
      <w:pPr>
        <w:rPr>
          <w:rFonts w:ascii="Century Gothic" w:hAnsi="Century Gothic"/>
          <w:sz w:val="16"/>
          <w:szCs w:val="16"/>
          <w:u w:val="single"/>
          <w:lang w:val="es-ES"/>
        </w:rPr>
      </w:pPr>
    </w:p>
    <w:sectPr w:rsidR="00AD4C38" w:rsidRPr="00B13099" w:rsidSect="00B90321">
      <w:pgSz w:w="11906" w:h="16838"/>
      <w:pgMar w:top="1417" w:right="1701" w:bottom="1417" w:left="1701" w:header="708" w:footer="708" w:gutter="0"/>
      <w:pgBorders w:offsetFrom="page">
        <w:top w:val="single" w:sz="36" w:space="24" w:color="1EBDD2"/>
        <w:left w:val="single" w:sz="36" w:space="24" w:color="1EBDD2"/>
        <w:bottom w:val="single" w:sz="36" w:space="24" w:color="1EBDD2"/>
        <w:right w:val="single" w:sz="36" w:space="24" w:color="1EBDD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6988" w14:textId="77777777" w:rsidR="0071661A" w:rsidRDefault="0071661A" w:rsidP="00B13099">
      <w:pPr>
        <w:spacing w:after="0" w:line="240" w:lineRule="auto"/>
      </w:pPr>
      <w:r>
        <w:separator/>
      </w:r>
    </w:p>
  </w:endnote>
  <w:endnote w:type="continuationSeparator" w:id="0">
    <w:p w14:paraId="0BF77FBC" w14:textId="77777777" w:rsidR="0071661A" w:rsidRDefault="0071661A" w:rsidP="00B13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A8937" w14:textId="77777777" w:rsidR="0071661A" w:rsidRDefault="0071661A" w:rsidP="00B13099">
      <w:pPr>
        <w:spacing w:after="0" w:line="240" w:lineRule="auto"/>
      </w:pPr>
      <w:r>
        <w:separator/>
      </w:r>
    </w:p>
  </w:footnote>
  <w:footnote w:type="continuationSeparator" w:id="0">
    <w:p w14:paraId="75D78199" w14:textId="77777777" w:rsidR="0071661A" w:rsidRDefault="0071661A" w:rsidP="00B13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639D8"/>
    <w:multiLevelType w:val="hybridMultilevel"/>
    <w:tmpl w:val="516AA3B8"/>
    <w:lvl w:ilvl="0" w:tplc="280A0017">
      <w:start w:val="1"/>
      <w:numFmt w:val="lowerLetter"/>
      <w:lvlText w:val="%1)"/>
      <w:lvlJc w:val="left"/>
      <w:pPr>
        <w:ind w:left="1428"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 w15:restartNumberingAfterBreak="0">
    <w:nsid w:val="297E7433"/>
    <w:multiLevelType w:val="hybridMultilevel"/>
    <w:tmpl w:val="F60A5DC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9B11DC7"/>
    <w:multiLevelType w:val="hybridMultilevel"/>
    <w:tmpl w:val="7EDEA6E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60335EE3"/>
    <w:multiLevelType w:val="hybridMultilevel"/>
    <w:tmpl w:val="8D4AF9EC"/>
    <w:lvl w:ilvl="0" w:tplc="280A0017">
      <w:start w:val="1"/>
      <w:numFmt w:val="lowerLetter"/>
      <w:lvlText w:val="%1)"/>
      <w:lvlJc w:val="left"/>
      <w:pPr>
        <w:ind w:left="1428"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4" w15:restartNumberingAfterBreak="0">
    <w:nsid w:val="770302CA"/>
    <w:multiLevelType w:val="hybridMultilevel"/>
    <w:tmpl w:val="8724171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7D5D2BE9"/>
    <w:multiLevelType w:val="hybridMultilevel"/>
    <w:tmpl w:val="FB6AA340"/>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939991724">
    <w:abstractNumId w:val="3"/>
  </w:num>
  <w:num w:numId="2" w16cid:durableId="1888755643">
    <w:abstractNumId w:val="0"/>
  </w:num>
  <w:num w:numId="3" w16cid:durableId="843327027">
    <w:abstractNumId w:val="4"/>
  </w:num>
  <w:num w:numId="4" w16cid:durableId="912739567">
    <w:abstractNumId w:val="1"/>
  </w:num>
  <w:num w:numId="5" w16cid:durableId="696547097">
    <w:abstractNumId w:val="5"/>
  </w:num>
  <w:num w:numId="6" w16cid:durableId="234240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47"/>
    <w:rsid w:val="000552D1"/>
    <w:rsid w:val="000A5498"/>
    <w:rsid w:val="000C6485"/>
    <w:rsid w:val="000E1972"/>
    <w:rsid w:val="00157D5D"/>
    <w:rsid w:val="0048710B"/>
    <w:rsid w:val="006767DF"/>
    <w:rsid w:val="006C342F"/>
    <w:rsid w:val="0071661A"/>
    <w:rsid w:val="007419C6"/>
    <w:rsid w:val="00755923"/>
    <w:rsid w:val="007B25E1"/>
    <w:rsid w:val="00990F47"/>
    <w:rsid w:val="00AD4C38"/>
    <w:rsid w:val="00B13099"/>
    <w:rsid w:val="00B66BA5"/>
    <w:rsid w:val="00B90321"/>
    <w:rsid w:val="00C51A7F"/>
    <w:rsid w:val="00C562D2"/>
    <w:rsid w:val="00CD2C60"/>
    <w:rsid w:val="00CD6E0B"/>
    <w:rsid w:val="00D55F89"/>
    <w:rsid w:val="00F02657"/>
    <w:rsid w:val="00F2091E"/>
    <w:rsid w:val="00F660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ABF9E"/>
  <w15:chartTrackingRefBased/>
  <w15:docId w15:val="{C714247F-4EE7-4931-83B3-76066981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099"/>
  </w:style>
  <w:style w:type="paragraph" w:styleId="Ttulo1">
    <w:name w:val="heading 1"/>
    <w:basedOn w:val="Normal"/>
    <w:next w:val="Normal"/>
    <w:link w:val="Ttulo1Car"/>
    <w:uiPriority w:val="9"/>
    <w:qFormat/>
    <w:rsid w:val="006C342F"/>
    <w:pPr>
      <w:keepNext/>
      <w:keepLines/>
      <w:spacing w:before="240" w:after="0"/>
      <w:outlineLvl w:val="0"/>
    </w:pPr>
    <w:rPr>
      <w:rFonts w:asciiTheme="majorHAnsi" w:eastAsiaTheme="majorEastAsia" w:hAnsiTheme="majorHAnsi" w:cstheme="majorBidi"/>
      <w:color w:val="7C9163"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90F47"/>
    <w:rPr>
      <w:color w:val="8E58B6" w:themeColor="hyperlink"/>
      <w:u w:val="single"/>
    </w:rPr>
  </w:style>
  <w:style w:type="character" w:styleId="Mencinsinresolver">
    <w:name w:val="Unresolved Mention"/>
    <w:basedOn w:val="Fuentedeprrafopredeter"/>
    <w:uiPriority w:val="99"/>
    <w:semiHidden/>
    <w:unhideWhenUsed/>
    <w:rsid w:val="00990F47"/>
    <w:rPr>
      <w:color w:val="605E5C"/>
      <w:shd w:val="clear" w:color="auto" w:fill="E1DFDD"/>
    </w:rPr>
  </w:style>
  <w:style w:type="paragraph" w:styleId="Prrafodelista">
    <w:name w:val="List Paragraph"/>
    <w:basedOn w:val="Normal"/>
    <w:uiPriority w:val="34"/>
    <w:qFormat/>
    <w:rsid w:val="000E1972"/>
    <w:pPr>
      <w:ind w:left="720"/>
      <w:contextualSpacing/>
    </w:pPr>
  </w:style>
  <w:style w:type="character" w:customStyle="1" w:styleId="Ttulo1Car">
    <w:name w:val="Título 1 Car"/>
    <w:basedOn w:val="Fuentedeprrafopredeter"/>
    <w:link w:val="Ttulo1"/>
    <w:uiPriority w:val="9"/>
    <w:rsid w:val="006C342F"/>
    <w:rPr>
      <w:rFonts w:asciiTheme="majorHAnsi" w:eastAsiaTheme="majorEastAsia" w:hAnsiTheme="majorHAnsi" w:cstheme="majorBidi"/>
      <w:color w:val="7C9163" w:themeColor="accent1" w:themeShade="BF"/>
      <w:sz w:val="32"/>
      <w:szCs w:val="32"/>
    </w:rPr>
  </w:style>
  <w:style w:type="paragraph" w:styleId="TtuloTDC">
    <w:name w:val="TOC Heading"/>
    <w:basedOn w:val="Ttulo1"/>
    <w:next w:val="Normal"/>
    <w:uiPriority w:val="39"/>
    <w:unhideWhenUsed/>
    <w:qFormat/>
    <w:rsid w:val="006C342F"/>
    <w:pPr>
      <w:outlineLvl w:val="9"/>
    </w:pPr>
    <w:rPr>
      <w:lang w:eastAsia="es-PE"/>
    </w:rPr>
  </w:style>
  <w:style w:type="paragraph" w:styleId="Encabezado">
    <w:name w:val="header"/>
    <w:basedOn w:val="Normal"/>
    <w:link w:val="EncabezadoCar"/>
    <w:uiPriority w:val="99"/>
    <w:unhideWhenUsed/>
    <w:rsid w:val="00B130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3099"/>
  </w:style>
  <w:style w:type="paragraph" w:styleId="Piedepgina">
    <w:name w:val="footer"/>
    <w:basedOn w:val="Normal"/>
    <w:link w:val="PiedepginaCar"/>
    <w:uiPriority w:val="99"/>
    <w:unhideWhenUsed/>
    <w:rsid w:val="00B130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3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PC-4157/Downloads/Reglamento-del-concurso-publico-de-plazas-para-docentes-contratados%20(2).pdf" TargetMode="External"/><Relationship Id="rId18" Type="http://schemas.openxmlformats.org/officeDocument/2006/relationships/hyperlink" Target="https://www.unheval.edu.pe/transparenciaunheval/inicio/descargar?file=144bb0680bbf93a139ea859d90606226d0a2113359c80cbf9505c3a6e86b2d42cacefd3560fbd6dc43262b45f0ee258311f26b5d38e843ba20549944e6deac05e3f0273b2cd06693f5dae4784c932a16801ad905b8" TargetMode="External"/><Relationship Id="rId3" Type="http://schemas.openxmlformats.org/officeDocument/2006/relationships/styles" Target="styles.xml"/><Relationship Id="rId21" Type="http://schemas.openxmlformats.org/officeDocument/2006/relationships/hyperlink" Target="https://www.unheval.edu.pe/transparenciaunheval/inicio/descargar?file=cf38dd726cdff946a9baaab61e5c71e01680a047e81580e3ed99a1147bea0713ad68b86cc80465e54a9a2ebe8e0a25a43403a049cfae78fffe5517bb8e8e60294f88371bbdc365005a441dfcb4d723172edf08fc34" TargetMode="External"/><Relationship Id="rId7" Type="http://schemas.openxmlformats.org/officeDocument/2006/relationships/endnotes" Target="endnotes.xml"/><Relationship Id="rId12" Type="http://schemas.openxmlformats.org/officeDocument/2006/relationships/hyperlink" Target="https://www.unheval.edu.pe/transparenciaunheval/inicio/descargar?file=c22cb8fe81a8baffe570d1159a13ed5cc63dfb5ae9e6158a14d758f1820056dd6e0651ef87360d3798723d191bc9e510ac88a56afc49a5da8ec928f26e4b75010f03f86a58ef0b856ddba86a5151335d18876a82e2" TargetMode="External"/><Relationship Id="rId17" Type="http://schemas.openxmlformats.org/officeDocument/2006/relationships/hyperlink" Target="https://www.unheval.edu.pe/transparenciaunheval/inicio/descargar?file=8266ea89c3cf9a9c76804151c1ab7f9948f62e11612e9ea7aea0196e211805bb21b2c7741034afd3b3e0748148d8b1cb76748947249dbf841e28bf7cd53de547e6ff8426aa17fb08a1ebac5dae64778b4597c4" TargetMode="External"/><Relationship Id="rId2" Type="http://schemas.openxmlformats.org/officeDocument/2006/relationships/numbering" Target="numbering.xml"/><Relationship Id="rId16" Type="http://schemas.openxmlformats.org/officeDocument/2006/relationships/hyperlink" Target="https://www.unheval.edu.pe/transparenciaunheval/inicio/descargar?file=12519dc89c101acd91852c192d3f503bf13f71abae2560abf8b3837dac54b6203711ea1482898680950b1142a9f44424a9f34df6784d31f09555320443ae8c8dea838f037202246886e85ea2a84db8bd9cd0347d22" TargetMode="External"/><Relationship Id="rId20" Type="http://schemas.openxmlformats.org/officeDocument/2006/relationships/hyperlink" Target="https://www.unheval.edu.pe/transparenciaunheval/inicio/descargar?file=e36ca4b38882674733edeb4444c5e1aeb103db82883a3fddc57c7fe3034222f370bf573039984b780858d2eedc69a865caa99a3154588142739c62f17ea9e0dae1dad5d7e8e2476f7dd517f1c2c10c09f8bd5a67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nheval.edu.pe/portal/wp-content/uploads/2021/10/reglamento-de-evaluacion-para-promocion-de-docentes-ordinarios-de-la-UNHEVAL.pdf" TargetMode="External"/><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yperlink" Target="https://drive.google.com/file/d/1uXQIngnhyIbSXISlH04pZlYGfqHtiBoS/vie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nheval.edu.pe/transparenciaunheval/inicio/descargar?file=8266ea89c3cf9a9c76804151c1ab7f9948f62e11612e9ea7aea0196e211805bb21b2c7741034afd3b3e0748148d8b1cb76748947249dbf841e28bf7cd53de547e6ff8426aa17fb08a1ebac5dae64778b4597c4" TargetMode="External"/><Relationship Id="rId22" Type="http://schemas.openxmlformats.org/officeDocument/2006/relationships/hyperlink" Target="https://www.unheval.edu.pe/transparenciaunheval/inicio/descargar?file=8266ea89c3cf9a9c76804151c1ab7f9948f62e11612e9ea7aea0196e211805bb21b2c7741034afd3b3e0748148d8b1cb76748947249dbf841e28bf7cd53de547e6ff8426aa17fb08a1ebac5dae64778b4597c4" TargetMode="External"/></Relationships>
</file>

<file path=word/theme/theme1.xml><?xml version="1.0" encoding="utf-8"?>
<a:theme xmlns:a="http://schemas.openxmlformats.org/drawingml/2006/main" name="Tema de Office">
  <a:themeElements>
    <a:clrScheme name="Papel">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72D72-D0D4-4B4F-AB47-10374973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2647</Words>
  <Characters>14564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Llanos Melgarejo</dc:creator>
  <cp:keywords/>
  <dc:description/>
  <cp:lastModifiedBy>Marina Ivercia Llanos Megarejo</cp:lastModifiedBy>
  <cp:revision>9</cp:revision>
  <dcterms:created xsi:type="dcterms:W3CDTF">2023-06-25T20:48:00Z</dcterms:created>
  <dcterms:modified xsi:type="dcterms:W3CDTF">2023-06-26T04:47:00Z</dcterms:modified>
</cp:coreProperties>
</file>